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BD" w:rsidRPr="009C7458" w:rsidRDefault="00004DBD" w:rsidP="00004DBD">
      <w:pPr>
        <w:spacing w:line="360" w:lineRule="auto"/>
        <w:rPr>
          <w:rFonts w:asciiTheme="minorHAnsi" w:hAnsiTheme="minorHAnsi"/>
          <w:sz w:val="24"/>
          <w:szCs w:val="24"/>
          <w:lang w:val="es-ES_tradnl"/>
        </w:rPr>
      </w:pPr>
      <w:r w:rsidRPr="009C7458">
        <w:rPr>
          <w:rFonts w:asciiTheme="minorHAnsi" w:hAnsiTheme="minorHAnsi"/>
          <w:sz w:val="24"/>
          <w:szCs w:val="24"/>
          <w:lang w:val="es-ES_tradnl"/>
        </w:rPr>
        <w:t>1ª clase 2019</w:t>
      </w:r>
    </w:p>
    <w:p w:rsidR="00004DBD" w:rsidRPr="009C7458" w:rsidRDefault="00004DBD" w:rsidP="00004DBD">
      <w:pPr>
        <w:spacing w:line="360" w:lineRule="auto"/>
        <w:rPr>
          <w:rFonts w:asciiTheme="minorHAnsi" w:hAnsiTheme="minorHAnsi"/>
          <w:sz w:val="24"/>
          <w:szCs w:val="24"/>
          <w:lang w:val="es-ES_tradnl"/>
        </w:rPr>
      </w:pPr>
    </w:p>
    <w:p w:rsidR="00CB23F8" w:rsidRPr="00CB23F8" w:rsidRDefault="00CB23F8" w:rsidP="00004DBD">
      <w:pPr>
        <w:spacing w:line="360" w:lineRule="auto"/>
        <w:rPr>
          <w:rFonts w:asciiTheme="minorHAnsi" w:hAnsiTheme="minorHAnsi"/>
          <w:sz w:val="24"/>
          <w:szCs w:val="24"/>
          <w:u w:val="single"/>
          <w:lang w:val="es-ES_tradnl"/>
        </w:rPr>
      </w:pPr>
      <w:r w:rsidRPr="00CB23F8">
        <w:rPr>
          <w:rFonts w:asciiTheme="minorHAnsi" w:hAnsiTheme="minorHAnsi"/>
          <w:sz w:val="24"/>
          <w:szCs w:val="24"/>
          <w:u w:val="single"/>
          <w:lang w:val="es-ES_tradnl"/>
        </w:rPr>
        <w:t xml:space="preserve">Introducción a la materia SALUD MENTAL </w:t>
      </w:r>
    </w:p>
    <w:p w:rsidR="008362EF" w:rsidRPr="009C7458" w:rsidRDefault="00CB23F8" w:rsidP="00004DBD">
      <w:pPr>
        <w:spacing w:line="360" w:lineRule="auto"/>
        <w:rPr>
          <w:rFonts w:asciiTheme="minorHAnsi" w:hAnsiTheme="minorHAnsi"/>
          <w:sz w:val="24"/>
          <w:szCs w:val="24"/>
          <w:lang w:val="es-ES_tradnl"/>
        </w:rPr>
      </w:pPr>
      <w:r>
        <w:rPr>
          <w:rFonts w:asciiTheme="minorHAnsi" w:hAnsiTheme="minorHAnsi"/>
          <w:sz w:val="24"/>
          <w:szCs w:val="24"/>
          <w:lang w:val="es-ES_tradnl"/>
        </w:rPr>
        <w:t xml:space="preserve"> </w:t>
      </w:r>
    </w:p>
    <w:p w:rsidR="00B85CB4" w:rsidRPr="009C7458" w:rsidRDefault="00CB23F8" w:rsidP="00CB23F8">
      <w:pPr>
        <w:spacing w:line="360" w:lineRule="auto"/>
        <w:jc w:val="both"/>
        <w:rPr>
          <w:rFonts w:asciiTheme="minorHAnsi" w:hAnsiTheme="minorHAnsi" w:cs="Arial"/>
          <w:sz w:val="24"/>
          <w:szCs w:val="24"/>
        </w:rPr>
      </w:pPr>
      <w:r>
        <w:rPr>
          <w:rFonts w:asciiTheme="minorHAnsi" w:eastAsiaTheme="minorEastAsia" w:hAnsiTheme="minorHAnsi" w:cs="Arial"/>
          <w:color w:val="000000" w:themeColor="text1"/>
          <w:kern w:val="24"/>
          <w:sz w:val="24"/>
          <w:szCs w:val="24"/>
        </w:rPr>
        <w:t xml:space="preserve">    </w:t>
      </w:r>
      <w:r w:rsidR="00DB1023" w:rsidRPr="009C7458">
        <w:rPr>
          <w:rFonts w:asciiTheme="minorHAnsi" w:eastAsiaTheme="minorEastAsia" w:hAnsiTheme="minorHAnsi" w:cs="Arial"/>
          <w:color w:val="000000" w:themeColor="text1"/>
          <w:kern w:val="24"/>
          <w:sz w:val="24"/>
          <w:szCs w:val="24"/>
        </w:rPr>
        <w:t xml:space="preserve">Mucho de lo que impacta en el psiquismo, influye en el estado de salud, tanto mental como orgánica. Veremos a lo largo de la materia que no siempre se pueden separar, </w:t>
      </w:r>
      <w:r>
        <w:rPr>
          <w:rFonts w:asciiTheme="minorHAnsi" w:eastAsiaTheme="minorEastAsia" w:hAnsiTheme="minorHAnsi" w:cs="Arial"/>
          <w:color w:val="000000" w:themeColor="text1"/>
          <w:kern w:val="24"/>
          <w:sz w:val="24"/>
          <w:szCs w:val="24"/>
        </w:rPr>
        <w:t>lo psíquico y lo orgánico.</w:t>
      </w:r>
      <w:r w:rsidR="00DB1023" w:rsidRPr="009C7458">
        <w:rPr>
          <w:rFonts w:asciiTheme="minorHAnsi" w:eastAsiaTheme="minorEastAsia" w:hAnsiTheme="minorHAnsi" w:cs="Arial"/>
          <w:color w:val="000000" w:themeColor="text1"/>
          <w:kern w:val="24"/>
          <w:sz w:val="24"/>
          <w:szCs w:val="24"/>
        </w:rPr>
        <w:t xml:space="preserve"> </w:t>
      </w:r>
      <w:r w:rsidR="00B85CB4" w:rsidRPr="009C7458">
        <w:rPr>
          <w:rFonts w:asciiTheme="minorHAnsi" w:eastAsiaTheme="minorEastAsia" w:hAnsiTheme="minorHAnsi" w:cs="Arial"/>
          <w:color w:val="000000" w:themeColor="text1"/>
          <w:kern w:val="24"/>
          <w:sz w:val="24"/>
          <w:szCs w:val="24"/>
        </w:rPr>
        <w:t xml:space="preserve">Las relaciones entre los seres humanos son las que </w:t>
      </w:r>
      <w:r w:rsidR="00DB1023" w:rsidRPr="009C7458">
        <w:rPr>
          <w:rFonts w:asciiTheme="minorHAnsi" w:eastAsiaTheme="minorEastAsia" w:hAnsiTheme="minorHAnsi" w:cs="Arial"/>
          <w:color w:val="000000" w:themeColor="text1"/>
          <w:kern w:val="24"/>
          <w:sz w:val="24"/>
          <w:szCs w:val="24"/>
        </w:rPr>
        <w:t>influye</w:t>
      </w:r>
      <w:r w:rsidR="00B85CB4" w:rsidRPr="009C7458">
        <w:rPr>
          <w:rFonts w:asciiTheme="minorHAnsi" w:eastAsiaTheme="minorEastAsia" w:hAnsiTheme="minorHAnsi" w:cs="Arial"/>
          <w:color w:val="000000" w:themeColor="text1"/>
          <w:kern w:val="24"/>
          <w:sz w:val="24"/>
          <w:szCs w:val="24"/>
        </w:rPr>
        <w:t xml:space="preserve">n, </w:t>
      </w:r>
      <w:r w:rsidR="00DB1023" w:rsidRPr="009C7458">
        <w:rPr>
          <w:rFonts w:asciiTheme="minorHAnsi" w:eastAsiaTheme="minorEastAsia" w:hAnsiTheme="minorHAnsi" w:cs="Arial"/>
          <w:color w:val="000000" w:themeColor="text1"/>
          <w:kern w:val="24"/>
          <w:sz w:val="24"/>
          <w:szCs w:val="24"/>
        </w:rPr>
        <w:t>y muchas veces, determinan</w:t>
      </w:r>
      <w:r w:rsidR="00B85CB4" w:rsidRPr="009C7458">
        <w:rPr>
          <w:rFonts w:asciiTheme="minorHAnsi" w:eastAsiaTheme="minorEastAsia" w:hAnsiTheme="minorHAnsi" w:cs="Arial"/>
          <w:color w:val="000000" w:themeColor="text1"/>
          <w:kern w:val="24"/>
          <w:sz w:val="24"/>
          <w:szCs w:val="24"/>
        </w:rPr>
        <w:t xml:space="preserve">, el estado de salud del psiquismo. </w:t>
      </w:r>
    </w:p>
    <w:p w:rsidR="00004DBD" w:rsidRPr="009C7458" w:rsidRDefault="00CB23F8" w:rsidP="00CB23F8">
      <w:pPr>
        <w:spacing w:line="360" w:lineRule="auto"/>
        <w:jc w:val="both"/>
        <w:rPr>
          <w:rFonts w:asciiTheme="minorHAnsi" w:hAnsiTheme="minorHAnsi"/>
          <w:sz w:val="24"/>
          <w:szCs w:val="24"/>
          <w:lang w:val="es-ES_tradnl"/>
        </w:rPr>
      </w:pPr>
      <w:r>
        <w:rPr>
          <w:rFonts w:asciiTheme="minorHAnsi" w:eastAsiaTheme="minorEastAsia" w:hAnsiTheme="minorHAnsi" w:cs="Arial"/>
          <w:color w:val="000000" w:themeColor="text1"/>
          <w:kern w:val="24"/>
          <w:sz w:val="24"/>
          <w:szCs w:val="24"/>
        </w:rPr>
        <w:t xml:space="preserve">    </w:t>
      </w:r>
      <w:r w:rsidR="00B85CB4" w:rsidRPr="009C7458">
        <w:rPr>
          <w:rFonts w:asciiTheme="minorHAnsi" w:eastAsiaTheme="minorEastAsia" w:hAnsiTheme="minorHAnsi" w:cs="Arial"/>
          <w:color w:val="000000" w:themeColor="text1"/>
          <w:kern w:val="24"/>
          <w:sz w:val="24"/>
          <w:szCs w:val="24"/>
        </w:rPr>
        <w:t xml:space="preserve">Otro modo de decirlo: estamos hablando de lo que los seres humanos se hacen unos a otros, tanto de bueno como de malo, </w:t>
      </w:r>
      <w:r w:rsidR="00927920" w:rsidRPr="009C7458">
        <w:rPr>
          <w:rFonts w:asciiTheme="minorHAnsi" w:eastAsiaTheme="minorEastAsia" w:hAnsiTheme="minorHAnsi" w:cs="Arial"/>
          <w:color w:val="000000" w:themeColor="text1"/>
          <w:kern w:val="24"/>
          <w:sz w:val="24"/>
          <w:szCs w:val="24"/>
        </w:rPr>
        <w:t xml:space="preserve">es decir, hablamos de </w:t>
      </w:r>
      <w:r w:rsidR="00B85CB4" w:rsidRPr="009C7458">
        <w:rPr>
          <w:rFonts w:asciiTheme="minorHAnsi" w:eastAsiaTheme="minorEastAsia" w:hAnsiTheme="minorHAnsi" w:cs="Arial"/>
          <w:color w:val="000000" w:themeColor="text1"/>
          <w:kern w:val="24"/>
          <w:sz w:val="24"/>
          <w:szCs w:val="24"/>
        </w:rPr>
        <w:t xml:space="preserve">lo constructivo y lo destructivo de las relaciones. </w:t>
      </w:r>
      <w:r w:rsidR="00927920" w:rsidRPr="009C7458">
        <w:rPr>
          <w:rFonts w:asciiTheme="minorHAnsi" w:eastAsiaTheme="minorEastAsia" w:hAnsiTheme="minorHAnsi" w:cs="Arial"/>
          <w:color w:val="000000" w:themeColor="text1"/>
          <w:kern w:val="24"/>
          <w:sz w:val="24"/>
          <w:szCs w:val="24"/>
        </w:rPr>
        <w:t>L</w:t>
      </w:r>
      <w:r w:rsidR="00927920" w:rsidRPr="009C7458">
        <w:rPr>
          <w:rFonts w:asciiTheme="minorHAnsi" w:hAnsiTheme="minorHAnsi"/>
          <w:sz w:val="24"/>
          <w:szCs w:val="24"/>
          <w:lang w:val="es-ES_tradnl"/>
        </w:rPr>
        <w:t xml:space="preserve">o relativo a la salud mental </w:t>
      </w:r>
      <w:r w:rsidR="00927920" w:rsidRPr="009C7458">
        <w:rPr>
          <w:rFonts w:asciiTheme="minorHAnsi" w:eastAsiaTheme="minorEastAsia" w:hAnsiTheme="minorHAnsi" w:cs="Arial"/>
          <w:color w:val="000000" w:themeColor="text1"/>
          <w:kern w:val="24"/>
          <w:sz w:val="24"/>
          <w:szCs w:val="24"/>
        </w:rPr>
        <w:t>no se vincul</w:t>
      </w:r>
      <w:r w:rsidR="00B85CB4" w:rsidRPr="009C7458">
        <w:rPr>
          <w:rFonts w:asciiTheme="minorHAnsi" w:eastAsiaTheme="minorEastAsia" w:hAnsiTheme="minorHAnsi" w:cs="Arial"/>
          <w:color w:val="000000" w:themeColor="text1"/>
          <w:kern w:val="24"/>
          <w:sz w:val="24"/>
          <w:szCs w:val="24"/>
        </w:rPr>
        <w:t xml:space="preserve">a solamente </w:t>
      </w:r>
      <w:r w:rsidR="00927920" w:rsidRPr="009C7458">
        <w:rPr>
          <w:rFonts w:asciiTheme="minorHAnsi" w:eastAsiaTheme="minorEastAsia" w:hAnsiTheme="minorHAnsi" w:cs="Arial"/>
          <w:color w:val="000000" w:themeColor="text1"/>
          <w:kern w:val="24"/>
          <w:sz w:val="24"/>
          <w:szCs w:val="24"/>
        </w:rPr>
        <w:t>con</w:t>
      </w:r>
      <w:r w:rsidR="00B85CB4" w:rsidRPr="009C7458">
        <w:rPr>
          <w:rFonts w:asciiTheme="minorHAnsi" w:eastAsiaTheme="minorEastAsia" w:hAnsiTheme="minorHAnsi" w:cs="Arial"/>
          <w:color w:val="000000" w:themeColor="text1"/>
          <w:kern w:val="24"/>
          <w:sz w:val="24"/>
          <w:szCs w:val="24"/>
        </w:rPr>
        <w:t xml:space="preserve"> las relaciones en el plano más personal, sino que </w:t>
      </w:r>
      <w:r w:rsidR="00004DBD" w:rsidRPr="009C7458">
        <w:rPr>
          <w:rFonts w:asciiTheme="minorHAnsi" w:hAnsiTheme="minorHAnsi"/>
          <w:sz w:val="24"/>
          <w:szCs w:val="24"/>
          <w:lang w:val="es-ES_tradnl"/>
        </w:rPr>
        <w:t xml:space="preserve">se halla en el entrecruzamiento </w:t>
      </w:r>
      <w:r w:rsidR="00004DBD" w:rsidRPr="009C7458">
        <w:rPr>
          <w:rFonts w:asciiTheme="minorHAnsi" w:eastAsiaTheme="minorEastAsia" w:hAnsiTheme="minorHAnsi" w:cs="Arial"/>
          <w:color w:val="000000" w:themeColor="text1"/>
          <w:kern w:val="24"/>
          <w:sz w:val="24"/>
          <w:szCs w:val="24"/>
        </w:rPr>
        <w:t>complejo</w:t>
      </w:r>
      <w:r w:rsidR="00004DBD" w:rsidRPr="009C7458">
        <w:rPr>
          <w:rFonts w:asciiTheme="minorHAnsi" w:hAnsiTheme="minorHAnsi"/>
          <w:sz w:val="24"/>
          <w:szCs w:val="24"/>
          <w:lang w:val="es-ES_tradnl"/>
        </w:rPr>
        <w:t xml:space="preserve"> de múltiples planos</w:t>
      </w:r>
      <w:r w:rsidR="00B85CB4" w:rsidRPr="009C7458">
        <w:rPr>
          <w:rFonts w:asciiTheme="minorHAnsi" w:hAnsiTheme="minorHAnsi"/>
          <w:sz w:val="24"/>
          <w:szCs w:val="24"/>
          <w:lang w:val="es-ES_tradnl"/>
        </w:rPr>
        <w:t>: tiene que ver</w:t>
      </w:r>
      <w:r w:rsidR="00004DBD" w:rsidRPr="009C7458">
        <w:rPr>
          <w:rFonts w:asciiTheme="minorHAnsi" w:hAnsiTheme="minorHAnsi"/>
          <w:sz w:val="24"/>
          <w:szCs w:val="24"/>
          <w:lang w:val="es-ES_tradnl"/>
        </w:rPr>
        <w:t xml:space="preserve"> </w:t>
      </w:r>
      <w:r w:rsidR="00B85CB4" w:rsidRPr="009C7458">
        <w:rPr>
          <w:rFonts w:asciiTheme="minorHAnsi" w:hAnsiTheme="minorHAnsi"/>
          <w:sz w:val="24"/>
          <w:szCs w:val="24"/>
          <w:lang w:val="es-ES_tradnl"/>
        </w:rPr>
        <w:t>co</w:t>
      </w:r>
      <w:r w:rsidR="00004DBD" w:rsidRPr="009C7458">
        <w:rPr>
          <w:rFonts w:asciiTheme="minorHAnsi" w:hAnsiTheme="minorHAnsi"/>
          <w:sz w:val="24"/>
          <w:szCs w:val="24"/>
          <w:lang w:val="es-ES_tradnl"/>
        </w:rPr>
        <w:t>n todos los aspectos de la vida que lo atraviesan: orgánico, vincular, social, cultural, económico y político.</w:t>
      </w:r>
      <w:r w:rsidR="00B85CB4" w:rsidRPr="009C7458">
        <w:rPr>
          <w:rFonts w:asciiTheme="minorHAnsi" w:hAnsiTheme="minorHAnsi"/>
          <w:sz w:val="24"/>
          <w:szCs w:val="24"/>
          <w:lang w:val="es-ES_tradnl"/>
        </w:rPr>
        <w:t xml:space="preserve"> </w:t>
      </w:r>
    </w:p>
    <w:p w:rsidR="00B85CB4" w:rsidRPr="009C7458" w:rsidRDefault="00CB23F8" w:rsidP="00CB23F8">
      <w:pPr>
        <w:spacing w:line="360" w:lineRule="auto"/>
        <w:jc w:val="both"/>
        <w:rPr>
          <w:rFonts w:asciiTheme="minorHAnsi" w:hAnsiTheme="minorHAnsi" w:cs="Arial"/>
          <w:sz w:val="24"/>
          <w:szCs w:val="24"/>
        </w:rPr>
      </w:pPr>
      <w:r>
        <w:rPr>
          <w:rFonts w:asciiTheme="minorHAnsi" w:eastAsiaTheme="minorEastAsia" w:hAnsiTheme="minorHAnsi" w:cs="Arial"/>
          <w:color w:val="000000" w:themeColor="text1"/>
          <w:kern w:val="24"/>
          <w:sz w:val="24"/>
          <w:szCs w:val="24"/>
        </w:rPr>
        <w:t xml:space="preserve">    </w:t>
      </w:r>
      <w:r w:rsidR="00927920" w:rsidRPr="009C7458">
        <w:rPr>
          <w:rFonts w:asciiTheme="minorHAnsi" w:eastAsiaTheme="minorEastAsia" w:hAnsiTheme="minorHAnsi" w:cs="Arial"/>
          <w:color w:val="000000" w:themeColor="text1"/>
          <w:kern w:val="24"/>
          <w:sz w:val="24"/>
          <w:szCs w:val="24"/>
        </w:rPr>
        <w:t>Mencionamos l</w:t>
      </w:r>
      <w:r w:rsidR="00B85CB4" w:rsidRPr="009C7458">
        <w:rPr>
          <w:rFonts w:asciiTheme="minorHAnsi" w:eastAsiaTheme="minorEastAsia" w:hAnsiTheme="minorHAnsi" w:cs="Arial"/>
          <w:color w:val="000000" w:themeColor="text1"/>
          <w:kern w:val="24"/>
          <w:sz w:val="24"/>
          <w:szCs w:val="24"/>
        </w:rPr>
        <w:t>o</w:t>
      </w:r>
      <w:r w:rsidR="00927920" w:rsidRPr="009C7458">
        <w:rPr>
          <w:rFonts w:asciiTheme="minorHAnsi" w:eastAsiaTheme="minorEastAsia" w:hAnsiTheme="minorHAnsi" w:cs="Arial"/>
          <w:color w:val="000000" w:themeColor="text1"/>
          <w:kern w:val="24"/>
          <w:sz w:val="24"/>
          <w:szCs w:val="24"/>
        </w:rPr>
        <w:t xml:space="preserve"> </w:t>
      </w:r>
      <w:r w:rsidR="00B85CB4" w:rsidRPr="009C7458">
        <w:rPr>
          <w:rFonts w:asciiTheme="minorHAnsi" w:eastAsiaTheme="minorEastAsia" w:hAnsiTheme="minorHAnsi" w:cs="Arial"/>
          <w:color w:val="000000" w:themeColor="text1"/>
          <w:kern w:val="24"/>
          <w:sz w:val="24"/>
          <w:szCs w:val="24"/>
        </w:rPr>
        <w:t xml:space="preserve">cultural y </w:t>
      </w:r>
      <w:r w:rsidR="00927920" w:rsidRPr="009C7458">
        <w:rPr>
          <w:rFonts w:asciiTheme="minorHAnsi" w:eastAsiaTheme="minorEastAsia" w:hAnsiTheme="minorHAnsi" w:cs="Arial"/>
          <w:color w:val="000000" w:themeColor="text1"/>
          <w:kern w:val="24"/>
          <w:sz w:val="24"/>
          <w:szCs w:val="24"/>
        </w:rPr>
        <w:t xml:space="preserve">lo </w:t>
      </w:r>
      <w:r w:rsidR="00B85CB4" w:rsidRPr="009C7458">
        <w:rPr>
          <w:rFonts w:asciiTheme="minorHAnsi" w:eastAsiaTheme="minorEastAsia" w:hAnsiTheme="minorHAnsi" w:cs="Arial"/>
          <w:color w:val="000000" w:themeColor="text1"/>
          <w:kern w:val="24"/>
          <w:sz w:val="24"/>
          <w:szCs w:val="24"/>
        </w:rPr>
        <w:t>social</w:t>
      </w:r>
      <w:r w:rsidR="00927920" w:rsidRPr="009C7458">
        <w:rPr>
          <w:rFonts w:asciiTheme="minorHAnsi" w:eastAsiaTheme="minorEastAsia" w:hAnsiTheme="minorHAnsi" w:cs="Arial"/>
          <w:color w:val="000000" w:themeColor="text1"/>
          <w:kern w:val="24"/>
          <w:sz w:val="24"/>
          <w:szCs w:val="24"/>
        </w:rPr>
        <w:t>: son ámbitos que</w:t>
      </w:r>
      <w:r w:rsidR="00B85CB4" w:rsidRPr="009C7458">
        <w:rPr>
          <w:rFonts w:asciiTheme="minorHAnsi" w:eastAsiaTheme="minorEastAsia" w:hAnsiTheme="minorHAnsi" w:cs="Arial"/>
          <w:color w:val="000000" w:themeColor="text1"/>
          <w:kern w:val="24"/>
          <w:sz w:val="24"/>
          <w:szCs w:val="24"/>
        </w:rPr>
        <w:t xml:space="preserve"> tienen una dimensión particular, surgen en el seno de comunidades</w:t>
      </w:r>
      <w:r w:rsidR="00F84303" w:rsidRPr="009C7458">
        <w:rPr>
          <w:rFonts w:asciiTheme="minorHAnsi" w:eastAsiaTheme="minorEastAsia" w:hAnsiTheme="minorHAnsi" w:cs="Arial"/>
          <w:color w:val="000000" w:themeColor="text1"/>
          <w:kern w:val="24"/>
          <w:sz w:val="24"/>
          <w:szCs w:val="24"/>
        </w:rPr>
        <w:t>. N</w:t>
      </w:r>
      <w:r w:rsidR="00B85CB4" w:rsidRPr="009C7458">
        <w:rPr>
          <w:rFonts w:asciiTheme="minorHAnsi" w:eastAsiaTheme="minorEastAsia" w:hAnsiTheme="minorHAnsi" w:cs="Arial"/>
          <w:color w:val="000000" w:themeColor="text1"/>
          <w:kern w:val="24"/>
          <w:sz w:val="24"/>
          <w:szCs w:val="24"/>
        </w:rPr>
        <w:t xml:space="preserve">o pueden reducirse al quehacer de uno o </w:t>
      </w:r>
      <w:r w:rsidR="00927920" w:rsidRPr="009C7458">
        <w:rPr>
          <w:rFonts w:asciiTheme="minorHAnsi" w:eastAsiaTheme="minorEastAsia" w:hAnsiTheme="minorHAnsi" w:cs="Arial"/>
          <w:color w:val="000000" w:themeColor="text1"/>
          <w:kern w:val="24"/>
          <w:sz w:val="24"/>
          <w:szCs w:val="24"/>
        </w:rPr>
        <w:t xml:space="preserve">de </w:t>
      </w:r>
      <w:r w:rsidR="00B85CB4" w:rsidRPr="009C7458">
        <w:rPr>
          <w:rFonts w:asciiTheme="minorHAnsi" w:eastAsiaTheme="minorEastAsia" w:hAnsiTheme="minorHAnsi" w:cs="Arial"/>
          <w:color w:val="000000" w:themeColor="text1"/>
          <w:kern w:val="24"/>
          <w:sz w:val="24"/>
          <w:szCs w:val="24"/>
        </w:rPr>
        <w:t xml:space="preserve">algunos individuos  </w:t>
      </w:r>
    </w:p>
    <w:p w:rsidR="00004DBD" w:rsidRPr="009C7458" w:rsidRDefault="00004DBD" w:rsidP="00CB23F8">
      <w:pPr>
        <w:spacing w:line="360" w:lineRule="auto"/>
        <w:jc w:val="both"/>
        <w:rPr>
          <w:rFonts w:asciiTheme="minorHAnsi" w:hAnsiTheme="minorHAnsi"/>
          <w:sz w:val="24"/>
          <w:szCs w:val="24"/>
          <w:lang w:val="es-ES_tradnl"/>
        </w:rPr>
      </w:pPr>
    </w:p>
    <w:p w:rsidR="00004DBD" w:rsidRPr="009C7458" w:rsidRDefault="00004DBD" w:rsidP="00CB23F8">
      <w:pPr>
        <w:spacing w:line="360" w:lineRule="auto"/>
        <w:jc w:val="both"/>
        <w:rPr>
          <w:rFonts w:asciiTheme="minorHAnsi" w:hAnsiTheme="minorHAnsi"/>
          <w:sz w:val="24"/>
          <w:szCs w:val="24"/>
          <w:lang w:val="es-ES_tradnl"/>
        </w:rPr>
      </w:pPr>
      <w:r w:rsidRPr="009C7458">
        <w:rPr>
          <w:rFonts w:asciiTheme="minorHAnsi" w:hAnsiTheme="minorHAnsi"/>
          <w:sz w:val="24"/>
          <w:szCs w:val="24"/>
          <w:lang w:val="es-ES_tradnl"/>
        </w:rPr>
        <w:t xml:space="preserve">Nuestro OBJETIVO CENTRAL, dentro de ese conjunto tan complejo de perspectivas, es lo mental, lo psíquico, en el eje salud/enfermedad, que es el eje de sentido de la Medicina. Todo lo que vamos a ver acá tiene que ver con ese objetivo. La relación entre algunos contenidos y el objetivo de la materia, puede no resultar siempre claro, pero iremos uniendo los eslabones que la hagan evidente. </w:t>
      </w:r>
    </w:p>
    <w:p w:rsidR="00004DBD" w:rsidRPr="009C7458" w:rsidRDefault="00004DBD" w:rsidP="00004DBD">
      <w:pPr>
        <w:spacing w:line="360" w:lineRule="auto"/>
        <w:rPr>
          <w:rFonts w:asciiTheme="minorHAnsi" w:hAnsiTheme="minorHAnsi"/>
          <w:sz w:val="24"/>
          <w:szCs w:val="24"/>
          <w:lang w:val="es-ES_tradnl"/>
        </w:rPr>
      </w:pPr>
      <w:r w:rsidRPr="009C7458">
        <w:rPr>
          <w:rFonts w:asciiTheme="minorHAnsi" w:hAnsiTheme="minorHAnsi"/>
          <w:sz w:val="24"/>
          <w:szCs w:val="24"/>
          <w:lang w:val="es-ES_tradnl"/>
        </w:rPr>
        <w:t xml:space="preserve"> </w:t>
      </w:r>
    </w:p>
    <w:p w:rsidR="00004DBD" w:rsidRPr="009C7458" w:rsidRDefault="00004DBD" w:rsidP="00CB23F8">
      <w:pPr>
        <w:spacing w:line="360" w:lineRule="auto"/>
        <w:jc w:val="both"/>
        <w:rPr>
          <w:rFonts w:asciiTheme="minorHAnsi" w:hAnsiTheme="minorHAnsi"/>
          <w:sz w:val="24"/>
          <w:szCs w:val="24"/>
          <w:lang w:val="es-ES_tradnl"/>
        </w:rPr>
      </w:pPr>
      <w:r w:rsidRPr="009C7458">
        <w:rPr>
          <w:rFonts w:asciiTheme="minorHAnsi" w:hAnsiTheme="minorHAnsi"/>
          <w:sz w:val="24"/>
          <w:szCs w:val="24"/>
          <w:lang w:val="es-ES_tradnl"/>
        </w:rPr>
        <w:t>Objetivos de</w:t>
      </w:r>
      <w:r w:rsidR="00CB23F8">
        <w:rPr>
          <w:rFonts w:asciiTheme="minorHAnsi" w:hAnsiTheme="minorHAnsi"/>
          <w:sz w:val="24"/>
          <w:szCs w:val="24"/>
          <w:lang w:val="es-ES_tradnl"/>
        </w:rPr>
        <w:t xml:space="preserve"> la clase de</w:t>
      </w:r>
      <w:r w:rsidRPr="009C7458">
        <w:rPr>
          <w:rFonts w:asciiTheme="minorHAnsi" w:hAnsiTheme="minorHAnsi"/>
          <w:sz w:val="24"/>
          <w:szCs w:val="24"/>
          <w:lang w:val="es-ES_tradnl"/>
        </w:rPr>
        <w:t xml:space="preserve"> hoy: </w:t>
      </w:r>
      <w:r w:rsidR="00CB23F8">
        <w:rPr>
          <w:rFonts w:asciiTheme="minorHAnsi" w:hAnsiTheme="minorHAnsi"/>
          <w:sz w:val="24"/>
          <w:szCs w:val="24"/>
          <w:lang w:val="es-ES_tradnl"/>
        </w:rPr>
        <w:t xml:space="preserve">hablar del </w:t>
      </w:r>
      <w:r w:rsidRPr="009C7458">
        <w:rPr>
          <w:rFonts w:asciiTheme="minorHAnsi" w:hAnsiTheme="minorHAnsi"/>
          <w:sz w:val="24"/>
          <w:szCs w:val="24"/>
          <w:lang w:val="es-ES_tradnl"/>
        </w:rPr>
        <w:t xml:space="preserve">ámbito donde estamos, </w:t>
      </w:r>
      <w:r w:rsidR="00CB23F8">
        <w:rPr>
          <w:rFonts w:asciiTheme="minorHAnsi" w:hAnsiTheme="minorHAnsi"/>
          <w:sz w:val="24"/>
          <w:szCs w:val="24"/>
          <w:lang w:val="es-ES_tradnl"/>
        </w:rPr>
        <w:t xml:space="preserve">de los </w:t>
      </w:r>
      <w:r w:rsidRPr="009C7458">
        <w:rPr>
          <w:rFonts w:asciiTheme="minorHAnsi" w:hAnsiTheme="minorHAnsi"/>
          <w:sz w:val="24"/>
          <w:szCs w:val="24"/>
          <w:lang w:val="es-ES_tradnl"/>
        </w:rPr>
        <w:t>objetivos de la formación universitaria</w:t>
      </w:r>
      <w:r w:rsidR="00CB23F8">
        <w:rPr>
          <w:rFonts w:asciiTheme="minorHAnsi" w:hAnsiTheme="minorHAnsi"/>
          <w:sz w:val="24"/>
          <w:szCs w:val="24"/>
          <w:lang w:val="es-ES_tradnl"/>
        </w:rPr>
        <w:t xml:space="preserve">, </w:t>
      </w:r>
      <w:r w:rsidRPr="009C7458">
        <w:rPr>
          <w:rFonts w:asciiTheme="minorHAnsi" w:hAnsiTheme="minorHAnsi"/>
          <w:sz w:val="24"/>
          <w:szCs w:val="24"/>
          <w:lang w:val="es-ES_tradnl"/>
        </w:rPr>
        <w:t>de la</w:t>
      </w:r>
      <w:r w:rsidR="00CB23F8">
        <w:rPr>
          <w:rFonts w:asciiTheme="minorHAnsi" w:hAnsiTheme="minorHAnsi"/>
          <w:sz w:val="24"/>
          <w:szCs w:val="24"/>
          <w:lang w:val="es-ES_tradnl"/>
        </w:rPr>
        <w:t xml:space="preserve"> misión de la</w:t>
      </w:r>
      <w:r w:rsidRPr="009C7458">
        <w:rPr>
          <w:rFonts w:asciiTheme="minorHAnsi" w:hAnsiTheme="minorHAnsi"/>
          <w:sz w:val="24"/>
          <w:szCs w:val="24"/>
          <w:lang w:val="es-ES_tradnl"/>
        </w:rPr>
        <w:t xml:space="preserve"> facultad de medicina, algo de la historia de las ideas acerca de la enfermedad mental</w:t>
      </w:r>
      <w:r w:rsidR="00CB23F8">
        <w:rPr>
          <w:rFonts w:asciiTheme="minorHAnsi" w:hAnsiTheme="minorHAnsi"/>
          <w:sz w:val="24"/>
          <w:szCs w:val="24"/>
          <w:lang w:val="es-ES_tradnl"/>
        </w:rPr>
        <w:t xml:space="preserve">. También, </w:t>
      </w:r>
      <w:r w:rsidRPr="009C7458">
        <w:rPr>
          <w:rFonts w:asciiTheme="minorHAnsi" w:hAnsiTheme="minorHAnsi"/>
          <w:sz w:val="24"/>
          <w:szCs w:val="24"/>
          <w:lang w:val="es-ES_tradnl"/>
        </w:rPr>
        <w:t>sobre</w:t>
      </w:r>
      <w:r w:rsidR="00CB23F8">
        <w:rPr>
          <w:rFonts w:asciiTheme="minorHAnsi" w:hAnsiTheme="minorHAnsi"/>
          <w:sz w:val="24"/>
          <w:szCs w:val="24"/>
          <w:lang w:val="es-ES_tradnl"/>
        </w:rPr>
        <w:t xml:space="preserve"> la</w:t>
      </w:r>
      <w:r w:rsidRPr="009C7458">
        <w:rPr>
          <w:rFonts w:asciiTheme="minorHAnsi" w:hAnsiTheme="minorHAnsi"/>
          <w:sz w:val="24"/>
          <w:szCs w:val="24"/>
          <w:lang w:val="es-ES_tradnl"/>
        </w:rPr>
        <w:t xml:space="preserve"> tarea que vamos a desarrollar y la dinámica de trabajo. </w:t>
      </w:r>
    </w:p>
    <w:p w:rsidR="00004DBD" w:rsidRPr="009C7458" w:rsidRDefault="00004DBD" w:rsidP="00CB23F8">
      <w:pPr>
        <w:pStyle w:val="NormalWeb"/>
        <w:spacing w:line="360" w:lineRule="auto"/>
        <w:jc w:val="both"/>
        <w:rPr>
          <w:rFonts w:asciiTheme="minorHAnsi" w:hAnsiTheme="minorHAnsi" w:cs="Arial"/>
        </w:rPr>
      </w:pPr>
      <w:r w:rsidRPr="009C7458">
        <w:rPr>
          <w:rFonts w:asciiTheme="minorHAnsi" w:hAnsiTheme="minorHAnsi" w:cs="Arial"/>
        </w:rPr>
        <w:t xml:space="preserve">1º: La Universidad: Platón, en el año 338 a C. La primera universidad: </w:t>
      </w:r>
      <w:proofErr w:type="spellStart"/>
      <w:r w:rsidRPr="009C7458">
        <w:rPr>
          <w:rFonts w:asciiTheme="minorHAnsi" w:hAnsiTheme="minorHAnsi" w:cs="Arial"/>
          <w:b/>
          <w:bCs/>
        </w:rPr>
        <w:t>Academo</w:t>
      </w:r>
      <w:proofErr w:type="spellEnd"/>
      <w:r w:rsidRPr="009C7458">
        <w:rPr>
          <w:rFonts w:asciiTheme="minorHAnsi" w:hAnsiTheme="minorHAnsi" w:cs="Arial"/>
          <w:b/>
          <w:bCs/>
        </w:rPr>
        <w:t>,</w:t>
      </w:r>
      <w:r w:rsidRPr="009C7458">
        <w:rPr>
          <w:rFonts w:asciiTheme="minorHAnsi" w:hAnsiTheme="minorHAnsi" w:cs="Arial"/>
        </w:rPr>
        <w:t xml:space="preserve"> héroe legendario de la </w:t>
      </w:r>
      <w:hyperlink r:id="rId7" w:tooltip="Mitología griega" w:history="1">
        <w:r w:rsidRPr="009C7458">
          <w:rPr>
            <w:rStyle w:val="Hipervnculo"/>
            <w:rFonts w:asciiTheme="minorHAnsi" w:hAnsiTheme="minorHAnsi" w:cs="Arial"/>
            <w:color w:val="auto"/>
          </w:rPr>
          <w:t>mitología griega</w:t>
        </w:r>
      </w:hyperlink>
      <w:r w:rsidRPr="009C7458">
        <w:rPr>
          <w:rFonts w:asciiTheme="minorHAnsi" w:hAnsiTheme="minorHAnsi" w:cs="Arial"/>
        </w:rPr>
        <w:t xml:space="preserve">. Su nombre ha quedado vinculado a la ubicación de la </w:t>
      </w:r>
      <w:r w:rsidRPr="009C7458">
        <w:rPr>
          <w:rFonts w:asciiTheme="minorHAnsi" w:hAnsiTheme="minorHAnsi" w:cs="Arial"/>
        </w:rPr>
        <w:lastRenderedPageBreak/>
        <w:t xml:space="preserve">academia de </w:t>
      </w:r>
      <w:hyperlink r:id="rId8" w:tooltip="Platón" w:history="1">
        <w:r w:rsidRPr="009C7458">
          <w:rPr>
            <w:rStyle w:val="Hipervnculo"/>
            <w:rFonts w:asciiTheme="minorHAnsi" w:hAnsiTheme="minorHAnsi" w:cs="Arial"/>
            <w:color w:val="auto"/>
          </w:rPr>
          <w:t>Platón</w:t>
        </w:r>
      </w:hyperlink>
      <w:r w:rsidRPr="009C7458">
        <w:rPr>
          <w:rFonts w:asciiTheme="minorHAnsi" w:hAnsiTheme="minorHAnsi" w:cs="Arial"/>
        </w:rPr>
        <w:t xml:space="preserve">, la </w:t>
      </w:r>
      <w:proofErr w:type="spellStart"/>
      <w:r w:rsidRPr="009C7458">
        <w:rPr>
          <w:rFonts w:asciiTheme="minorHAnsi" w:hAnsiTheme="minorHAnsi" w:cs="Arial"/>
          <w:i/>
          <w:iCs/>
        </w:rPr>
        <w:t>Hekademeia</w:t>
      </w:r>
      <w:proofErr w:type="spellEnd"/>
      <w:r w:rsidRPr="009C7458">
        <w:rPr>
          <w:rFonts w:asciiTheme="minorHAnsi" w:hAnsiTheme="minorHAnsi" w:cs="Arial"/>
        </w:rPr>
        <w:t xml:space="preserve">, fuera de los muros de </w:t>
      </w:r>
      <w:hyperlink r:id="rId9" w:tooltip="Atenas" w:history="1">
        <w:r w:rsidRPr="009C7458">
          <w:rPr>
            <w:rStyle w:val="Hipervnculo"/>
            <w:rFonts w:asciiTheme="minorHAnsi" w:hAnsiTheme="minorHAnsi" w:cs="Arial"/>
            <w:color w:val="auto"/>
          </w:rPr>
          <w:t>Atenas</w:t>
        </w:r>
      </w:hyperlink>
      <w:r w:rsidRPr="009C7458">
        <w:rPr>
          <w:rFonts w:asciiTheme="minorHAnsi" w:hAnsiTheme="minorHAnsi" w:cs="Arial"/>
        </w:rPr>
        <w:t xml:space="preserve">, junto a la tumba de este personaje había un bosque, lugar en el que Platón había fundado su Academia. </w:t>
      </w:r>
    </w:p>
    <w:p w:rsidR="00004DBD" w:rsidRPr="009C7458" w:rsidRDefault="00004DBD" w:rsidP="00CB23F8">
      <w:pPr>
        <w:spacing w:line="360" w:lineRule="auto"/>
        <w:contextualSpacing/>
        <w:jc w:val="both"/>
        <w:rPr>
          <w:rFonts w:asciiTheme="minorHAnsi" w:hAnsiTheme="minorHAnsi"/>
          <w:sz w:val="24"/>
          <w:szCs w:val="24"/>
          <w:lang w:eastAsia="es-AR"/>
        </w:rPr>
      </w:pPr>
      <w:r w:rsidRPr="009C7458">
        <w:rPr>
          <w:rFonts w:asciiTheme="minorHAnsi" w:eastAsiaTheme="minorEastAsia" w:hAnsiTheme="minorHAnsi" w:cs="Arial"/>
          <w:color w:val="000000" w:themeColor="text1"/>
          <w:kern w:val="24"/>
          <w:sz w:val="24"/>
          <w:szCs w:val="24"/>
          <w:lang w:val="es-ES_tradnl" w:eastAsia="es-AR"/>
        </w:rPr>
        <w:t xml:space="preserve">Justiniano, emperador romano de Constantinopla, para imponer la </w:t>
      </w:r>
      <w:r w:rsidRPr="009C7458">
        <w:rPr>
          <w:rFonts w:asciiTheme="minorHAnsi" w:eastAsiaTheme="minorEastAsia" w:hAnsiTheme="minorHAnsi" w:cs="Arial"/>
          <w:b/>
          <w:bCs/>
          <w:color w:val="000000" w:themeColor="text1"/>
          <w:kern w:val="24"/>
          <w:sz w:val="24"/>
          <w:szCs w:val="24"/>
          <w:lang w:val="es-ES_tradnl" w:eastAsia="es-AR"/>
        </w:rPr>
        <w:t>hegemonía</w:t>
      </w:r>
      <w:r w:rsidRPr="009C7458">
        <w:rPr>
          <w:rFonts w:asciiTheme="minorHAnsi" w:eastAsiaTheme="minorEastAsia" w:hAnsiTheme="minorHAnsi" w:cs="Arial"/>
          <w:color w:val="000000" w:themeColor="text1"/>
          <w:kern w:val="24"/>
          <w:sz w:val="24"/>
          <w:szCs w:val="24"/>
          <w:lang w:val="es-ES_tradnl" w:eastAsia="es-AR"/>
        </w:rPr>
        <w:t xml:space="preserve"> del Imperio Bizantino y de su cultura, </w:t>
      </w:r>
      <w:r w:rsidR="005B7C57" w:rsidRPr="009C7458">
        <w:rPr>
          <w:rFonts w:asciiTheme="minorHAnsi" w:eastAsiaTheme="minorEastAsia" w:hAnsiTheme="minorHAnsi" w:cs="Arial"/>
          <w:color w:val="000000" w:themeColor="text1"/>
          <w:kern w:val="24"/>
          <w:sz w:val="24"/>
          <w:szCs w:val="24"/>
          <w:lang w:val="es-ES_tradnl" w:eastAsia="es-AR"/>
        </w:rPr>
        <w:t xml:space="preserve">la visión del cristianismo ortodoxo, </w:t>
      </w:r>
      <w:r w:rsidRPr="009C7458">
        <w:rPr>
          <w:rFonts w:asciiTheme="minorHAnsi" w:eastAsiaTheme="minorEastAsia" w:hAnsiTheme="minorHAnsi" w:cs="Arial"/>
          <w:color w:val="000000" w:themeColor="text1"/>
          <w:kern w:val="24"/>
          <w:sz w:val="24"/>
          <w:szCs w:val="24"/>
          <w:lang w:val="es-ES_tradnl" w:eastAsia="es-AR"/>
        </w:rPr>
        <w:t xml:space="preserve">bajo la acusación de paganismo, </w:t>
      </w:r>
      <w:r w:rsidR="0089685C" w:rsidRPr="009C7458">
        <w:rPr>
          <w:rFonts w:asciiTheme="minorHAnsi" w:eastAsiaTheme="minorEastAsia" w:hAnsiTheme="minorHAnsi" w:cs="Arial"/>
          <w:color w:val="000000" w:themeColor="text1"/>
          <w:kern w:val="24"/>
          <w:sz w:val="24"/>
          <w:szCs w:val="24"/>
          <w:lang w:val="es-ES_tradnl" w:eastAsia="es-AR"/>
        </w:rPr>
        <w:t xml:space="preserve">prohibió </w:t>
      </w:r>
      <w:r w:rsidRPr="009C7458">
        <w:rPr>
          <w:rFonts w:asciiTheme="minorHAnsi" w:eastAsiaTheme="minorEastAsia" w:hAnsiTheme="minorHAnsi" w:cs="Arial"/>
          <w:color w:val="000000" w:themeColor="text1"/>
          <w:kern w:val="24"/>
          <w:sz w:val="24"/>
          <w:szCs w:val="24"/>
          <w:lang w:val="es-ES_tradnl" w:eastAsia="es-AR"/>
        </w:rPr>
        <w:t>la enseñanza de filosofía griega y de cultura helenística</w:t>
      </w:r>
      <w:r w:rsidR="00EB4E51" w:rsidRPr="009C7458">
        <w:rPr>
          <w:rFonts w:asciiTheme="minorHAnsi" w:eastAsiaTheme="minorEastAsia" w:hAnsiTheme="minorHAnsi" w:cs="Arial"/>
          <w:color w:val="000000" w:themeColor="text1"/>
          <w:kern w:val="24"/>
          <w:sz w:val="24"/>
          <w:szCs w:val="24"/>
          <w:lang w:val="es-ES_tradnl" w:eastAsia="es-AR"/>
        </w:rPr>
        <w:t>. P</w:t>
      </w:r>
      <w:r w:rsidRPr="009C7458">
        <w:rPr>
          <w:rFonts w:asciiTheme="minorHAnsi" w:eastAsiaTheme="minorEastAsia" w:hAnsiTheme="minorHAnsi" w:cs="Arial"/>
          <w:color w:val="000000" w:themeColor="text1"/>
          <w:kern w:val="24"/>
          <w:sz w:val="24"/>
          <w:szCs w:val="24"/>
          <w:lang w:val="es-ES_tradnl" w:eastAsia="es-AR"/>
        </w:rPr>
        <w:t xml:space="preserve">uso a la </w:t>
      </w:r>
      <w:proofErr w:type="spellStart"/>
      <w:r w:rsidRPr="009C7458">
        <w:rPr>
          <w:rFonts w:asciiTheme="minorHAnsi" w:eastAsiaTheme="minorEastAsia" w:hAnsiTheme="minorHAnsi" w:cs="Arial"/>
          <w:color w:val="000000" w:themeColor="text1"/>
          <w:kern w:val="24"/>
          <w:sz w:val="24"/>
          <w:szCs w:val="24"/>
          <w:lang w:val="es-ES_tradnl" w:eastAsia="es-AR"/>
        </w:rPr>
        <w:t>Hekademeia</w:t>
      </w:r>
      <w:proofErr w:type="spellEnd"/>
      <w:r w:rsidRPr="009C7458">
        <w:rPr>
          <w:rFonts w:asciiTheme="minorHAnsi" w:eastAsiaTheme="minorEastAsia" w:hAnsiTheme="minorHAnsi" w:cs="Arial"/>
          <w:color w:val="000000" w:themeColor="text1"/>
          <w:kern w:val="24"/>
          <w:sz w:val="24"/>
          <w:szCs w:val="24"/>
          <w:lang w:val="es-ES_tradnl" w:eastAsia="es-AR"/>
        </w:rPr>
        <w:t xml:space="preserve"> bajo el control estatal, lo que </w:t>
      </w:r>
      <w:r w:rsidR="00EB4E51" w:rsidRPr="009C7458">
        <w:rPr>
          <w:rFonts w:asciiTheme="minorHAnsi" w:eastAsiaTheme="minorEastAsia" w:hAnsiTheme="minorHAnsi" w:cs="Arial"/>
          <w:color w:val="000000" w:themeColor="text1"/>
          <w:kern w:val="24"/>
          <w:sz w:val="24"/>
          <w:szCs w:val="24"/>
          <w:lang w:val="es-ES_tradnl" w:eastAsia="es-AR"/>
        </w:rPr>
        <w:t xml:space="preserve">hizo que </w:t>
      </w:r>
      <w:r w:rsidRPr="009C7458">
        <w:rPr>
          <w:rFonts w:asciiTheme="minorHAnsi" w:eastAsiaTheme="minorEastAsia" w:hAnsiTheme="minorHAnsi" w:cs="Arial"/>
          <w:color w:val="000000" w:themeColor="text1"/>
          <w:kern w:val="24"/>
          <w:sz w:val="24"/>
          <w:szCs w:val="24"/>
          <w:lang w:val="es-ES_tradnl" w:eastAsia="es-AR"/>
        </w:rPr>
        <w:t>ésta cerr</w:t>
      </w:r>
      <w:r w:rsidR="00EB4E51" w:rsidRPr="009C7458">
        <w:rPr>
          <w:rFonts w:asciiTheme="minorHAnsi" w:eastAsiaTheme="minorEastAsia" w:hAnsiTheme="minorHAnsi" w:cs="Arial"/>
          <w:color w:val="000000" w:themeColor="text1"/>
          <w:kern w:val="24"/>
          <w:sz w:val="24"/>
          <w:szCs w:val="24"/>
          <w:lang w:val="es-ES_tradnl" w:eastAsia="es-AR"/>
        </w:rPr>
        <w:t>ara</w:t>
      </w:r>
      <w:r w:rsidRPr="009C7458">
        <w:rPr>
          <w:rFonts w:asciiTheme="minorHAnsi" w:eastAsiaTheme="minorEastAsia" w:hAnsiTheme="minorHAnsi" w:cs="Arial"/>
          <w:color w:val="000000" w:themeColor="text1"/>
          <w:kern w:val="24"/>
          <w:sz w:val="24"/>
          <w:szCs w:val="24"/>
          <w:lang w:val="es-ES_tradnl" w:eastAsia="es-AR"/>
        </w:rPr>
        <w:t>, así como las demás escuelas de Atenas</w:t>
      </w:r>
      <w:r w:rsidR="0089685C" w:rsidRPr="009C7458">
        <w:rPr>
          <w:rFonts w:asciiTheme="minorHAnsi" w:eastAsiaTheme="minorEastAsia" w:hAnsiTheme="minorHAnsi" w:cs="Arial"/>
          <w:color w:val="000000" w:themeColor="text1"/>
          <w:kern w:val="24"/>
          <w:sz w:val="24"/>
          <w:szCs w:val="24"/>
          <w:lang w:val="es-ES_tradnl" w:eastAsia="es-AR"/>
        </w:rPr>
        <w:t xml:space="preserve"> (año 529 d.C.)</w:t>
      </w:r>
      <w:r w:rsidRPr="009C7458">
        <w:rPr>
          <w:rFonts w:asciiTheme="minorHAnsi" w:eastAsiaTheme="minorEastAsia" w:hAnsiTheme="minorHAnsi" w:cs="Arial"/>
          <w:color w:val="000000" w:themeColor="text1"/>
          <w:kern w:val="24"/>
          <w:sz w:val="24"/>
          <w:szCs w:val="24"/>
          <w:lang w:val="es-ES_tradnl" w:eastAsia="es-AR"/>
        </w:rPr>
        <w:t xml:space="preserve">. </w:t>
      </w:r>
    </w:p>
    <w:p w:rsidR="00004DBD" w:rsidRPr="009C7458" w:rsidRDefault="00004DBD" w:rsidP="00CB23F8">
      <w:pPr>
        <w:pStyle w:val="Ttulo3"/>
        <w:spacing w:line="360" w:lineRule="auto"/>
        <w:jc w:val="both"/>
        <w:rPr>
          <w:rStyle w:val="institucional"/>
          <w:rFonts w:asciiTheme="minorHAnsi" w:hAnsiTheme="minorHAnsi" w:cs="Arial"/>
          <w:bCs w:val="0"/>
          <w:sz w:val="24"/>
          <w:szCs w:val="24"/>
        </w:rPr>
      </w:pPr>
      <w:r w:rsidRPr="009C7458">
        <w:rPr>
          <w:rFonts w:asciiTheme="minorHAnsi" w:hAnsiTheme="minorHAnsi" w:cs="Arial"/>
          <w:b w:val="0"/>
          <w:sz w:val="24"/>
          <w:szCs w:val="24"/>
          <w:u w:val="single"/>
        </w:rPr>
        <w:t>UBA</w:t>
      </w:r>
      <w:r w:rsidRPr="009C7458">
        <w:rPr>
          <w:rStyle w:val="institucional"/>
          <w:rFonts w:asciiTheme="minorHAnsi" w:hAnsiTheme="minorHAnsi" w:cs="Arial"/>
          <w:bCs w:val="0"/>
          <w:sz w:val="24"/>
          <w:szCs w:val="24"/>
        </w:rPr>
        <w:t xml:space="preserve">: </w:t>
      </w:r>
      <w:r w:rsidRPr="009C7458">
        <w:rPr>
          <w:rFonts w:asciiTheme="minorHAnsi" w:hAnsiTheme="minorHAnsi" w:cs="Arial"/>
          <w:b w:val="0"/>
          <w:i/>
          <w:sz w:val="24"/>
          <w:szCs w:val="24"/>
        </w:rPr>
        <w:t>centro académico, cultural y científico, espacio de formación de profesionales, de producción y circulación</w:t>
      </w:r>
      <w:r w:rsidRPr="009C7458">
        <w:rPr>
          <w:rFonts w:asciiTheme="minorHAnsi" w:hAnsiTheme="minorHAnsi" w:cs="Arial"/>
          <w:b w:val="0"/>
          <w:i/>
          <w:sz w:val="24"/>
          <w:szCs w:val="24"/>
          <w:u w:val="single"/>
        </w:rPr>
        <w:t xml:space="preserve"> </w:t>
      </w:r>
      <w:r w:rsidRPr="009C7458">
        <w:rPr>
          <w:rFonts w:asciiTheme="minorHAnsi" w:hAnsiTheme="minorHAnsi" w:cs="Arial"/>
          <w:b w:val="0"/>
          <w:i/>
          <w:sz w:val="24"/>
          <w:szCs w:val="24"/>
        </w:rPr>
        <w:t xml:space="preserve">de conocimientos </w:t>
      </w:r>
    </w:p>
    <w:p w:rsidR="00004DBD" w:rsidRPr="009C7458" w:rsidRDefault="00CB23F8" w:rsidP="00CB23F8">
      <w:pPr>
        <w:pStyle w:val="Ttulo3"/>
        <w:spacing w:line="360" w:lineRule="auto"/>
        <w:jc w:val="both"/>
        <w:rPr>
          <w:rFonts w:asciiTheme="minorHAnsi" w:hAnsiTheme="minorHAnsi" w:cs="Arial"/>
          <w:b w:val="0"/>
          <w:sz w:val="24"/>
          <w:szCs w:val="24"/>
        </w:rPr>
      </w:pPr>
      <w:r>
        <w:rPr>
          <w:rFonts w:asciiTheme="minorHAnsi" w:hAnsiTheme="minorHAnsi" w:cs="Arial"/>
          <w:sz w:val="24"/>
          <w:szCs w:val="24"/>
        </w:rPr>
        <w:t xml:space="preserve">    La UBA</w:t>
      </w:r>
      <w:r w:rsidR="00004DBD" w:rsidRPr="009C7458">
        <w:rPr>
          <w:rFonts w:asciiTheme="minorHAnsi" w:hAnsiTheme="minorHAnsi" w:cs="Arial"/>
          <w:sz w:val="24"/>
          <w:szCs w:val="24"/>
        </w:rPr>
        <w:t xml:space="preserve"> través de su</w:t>
      </w:r>
      <w:r w:rsidR="00004DBD" w:rsidRPr="009C7458">
        <w:rPr>
          <w:rStyle w:val="institucional"/>
          <w:rFonts w:asciiTheme="minorHAnsi" w:hAnsiTheme="minorHAnsi" w:cs="Arial"/>
          <w:bCs w:val="0"/>
          <w:sz w:val="24"/>
          <w:szCs w:val="24"/>
        </w:rPr>
        <w:t xml:space="preserve"> Historia</w:t>
      </w:r>
      <w:r w:rsidR="00004DBD" w:rsidRPr="009C7458">
        <w:rPr>
          <w:rFonts w:asciiTheme="minorHAnsi" w:hAnsiTheme="minorHAnsi" w:cs="Arial"/>
          <w:sz w:val="24"/>
          <w:szCs w:val="24"/>
        </w:rPr>
        <w:t>:</w:t>
      </w:r>
      <w:r w:rsidR="00004DBD" w:rsidRPr="009C7458">
        <w:rPr>
          <w:rFonts w:asciiTheme="minorHAnsi" w:hAnsiTheme="minorHAnsi" w:cs="Arial"/>
          <w:b w:val="0"/>
          <w:sz w:val="24"/>
          <w:szCs w:val="24"/>
        </w:rPr>
        <w:t xml:space="preserve"> El 12 de agosto de </w:t>
      </w:r>
      <w:r w:rsidR="00004DBD" w:rsidRPr="009C7458">
        <w:rPr>
          <w:rStyle w:val="institucional"/>
          <w:rFonts w:asciiTheme="minorHAnsi" w:hAnsiTheme="minorHAnsi" w:cs="Arial"/>
          <w:sz w:val="24"/>
          <w:szCs w:val="24"/>
        </w:rPr>
        <w:t xml:space="preserve">1821 </w:t>
      </w:r>
      <w:r w:rsidR="00004DBD" w:rsidRPr="009C7458">
        <w:rPr>
          <w:rFonts w:asciiTheme="minorHAnsi" w:hAnsiTheme="minorHAnsi" w:cs="Arial"/>
          <w:b w:val="0"/>
          <w:sz w:val="24"/>
          <w:szCs w:val="24"/>
        </w:rPr>
        <w:t xml:space="preserve">se crea la Universidad de Buenos Aires, por iniciativa del entonces ministro de gobierno de la provincia de Buenos Aires, doctor Bernardino Rivadavia (Gobernador Martín Rodríguez) haciéndose cargo la institución de toda la educación impartida en la provincia de Buenos Aires: primaria, media y superior. La nueva Universidad presentaba el atractivo de ofrecer cursos más ilustrados y laicos que los de la tradicional universidad de Córdoba de origen colonial. El primer rector de la UBA fue el doctor Antonio Sáenz. </w:t>
      </w:r>
      <w:r w:rsidR="007040C5" w:rsidRPr="009C7458">
        <w:rPr>
          <w:rFonts w:asciiTheme="minorHAnsi" w:hAnsiTheme="minorHAnsi" w:cs="Arial"/>
          <w:b w:val="0"/>
          <w:sz w:val="24"/>
          <w:szCs w:val="24"/>
        </w:rPr>
        <w:t>(</w:t>
      </w:r>
      <w:proofErr w:type="spellStart"/>
      <w:r w:rsidR="007040C5" w:rsidRPr="009C7458">
        <w:rPr>
          <w:rFonts w:asciiTheme="minorHAnsi" w:hAnsiTheme="minorHAnsi" w:cs="Arial"/>
          <w:b w:val="0"/>
          <w:sz w:val="24"/>
          <w:szCs w:val="24"/>
        </w:rPr>
        <w:t>U</w:t>
      </w:r>
      <w:r w:rsidR="00042069" w:rsidRPr="009C7458">
        <w:rPr>
          <w:rFonts w:asciiTheme="minorHAnsi" w:hAnsiTheme="minorHAnsi" w:cs="Arial"/>
          <w:b w:val="0"/>
          <w:sz w:val="24"/>
          <w:szCs w:val="24"/>
        </w:rPr>
        <w:t>n</w:t>
      </w:r>
      <w:r w:rsidR="007040C5" w:rsidRPr="009C7458">
        <w:rPr>
          <w:rFonts w:asciiTheme="minorHAnsi" w:hAnsiTheme="minorHAnsi" w:cs="Arial"/>
          <w:b w:val="0"/>
          <w:sz w:val="24"/>
          <w:szCs w:val="24"/>
        </w:rPr>
        <w:t>iv</w:t>
      </w:r>
      <w:proofErr w:type="spellEnd"/>
      <w:r w:rsidR="007040C5" w:rsidRPr="009C7458">
        <w:rPr>
          <w:rFonts w:asciiTheme="minorHAnsi" w:hAnsiTheme="minorHAnsi" w:cs="Arial"/>
          <w:b w:val="0"/>
          <w:sz w:val="24"/>
          <w:szCs w:val="24"/>
        </w:rPr>
        <w:t xml:space="preserve"> Córdoba: </w:t>
      </w:r>
      <w:r>
        <w:rPr>
          <w:rFonts w:asciiTheme="minorHAnsi" w:hAnsiTheme="minorHAnsi" w:cs="Arial"/>
          <w:b w:val="0"/>
          <w:sz w:val="24"/>
          <w:szCs w:val="24"/>
        </w:rPr>
        <w:t xml:space="preserve">creada en </w:t>
      </w:r>
      <w:r w:rsidR="007040C5" w:rsidRPr="009C7458">
        <w:rPr>
          <w:rFonts w:asciiTheme="minorHAnsi" w:hAnsiTheme="minorHAnsi" w:cs="Arial"/>
          <w:b w:val="0"/>
          <w:sz w:val="24"/>
          <w:szCs w:val="24"/>
        </w:rPr>
        <w:t>1613</w:t>
      </w:r>
      <w:r>
        <w:rPr>
          <w:rFonts w:asciiTheme="minorHAnsi" w:hAnsiTheme="minorHAnsi" w:cs="Arial"/>
          <w:b w:val="0"/>
          <w:sz w:val="24"/>
          <w:szCs w:val="24"/>
        </w:rPr>
        <w:t xml:space="preserve"> por los Jesuitas</w:t>
      </w:r>
      <w:r w:rsidR="007040C5" w:rsidRPr="009C7458">
        <w:rPr>
          <w:rFonts w:asciiTheme="minorHAnsi" w:hAnsiTheme="minorHAnsi" w:cs="Arial"/>
          <w:b w:val="0"/>
          <w:sz w:val="24"/>
          <w:szCs w:val="24"/>
        </w:rPr>
        <w:t>,</w:t>
      </w:r>
      <w:r>
        <w:rPr>
          <w:rFonts w:asciiTheme="minorHAnsi" w:hAnsiTheme="minorHAnsi" w:cs="Arial"/>
          <w:b w:val="0"/>
          <w:sz w:val="24"/>
          <w:szCs w:val="24"/>
        </w:rPr>
        <w:t xml:space="preserve"> sobre una institución educativa previa,</w:t>
      </w:r>
      <w:r w:rsidR="007040C5" w:rsidRPr="009C7458">
        <w:rPr>
          <w:rFonts w:asciiTheme="minorHAnsi" w:hAnsiTheme="minorHAnsi" w:cs="Arial"/>
          <w:b w:val="0"/>
          <w:sz w:val="24"/>
          <w:szCs w:val="24"/>
        </w:rPr>
        <w:t xml:space="preserve"> </w:t>
      </w:r>
      <w:r>
        <w:rPr>
          <w:rFonts w:asciiTheme="minorHAnsi" w:hAnsiTheme="minorHAnsi" w:cs="Arial"/>
          <w:b w:val="0"/>
          <w:sz w:val="24"/>
          <w:szCs w:val="24"/>
        </w:rPr>
        <w:t xml:space="preserve">recién en </w:t>
      </w:r>
      <w:r w:rsidR="007040C5" w:rsidRPr="009C7458">
        <w:rPr>
          <w:rFonts w:asciiTheme="minorHAnsi" w:hAnsiTheme="minorHAnsi" w:cs="Arial"/>
          <w:b w:val="0"/>
          <w:sz w:val="24"/>
          <w:szCs w:val="24"/>
        </w:rPr>
        <w:t xml:space="preserve">1622 </w:t>
      </w:r>
      <w:r>
        <w:rPr>
          <w:rFonts w:asciiTheme="minorHAnsi" w:hAnsiTheme="minorHAnsi" w:cs="Arial"/>
          <w:b w:val="0"/>
          <w:sz w:val="24"/>
          <w:szCs w:val="24"/>
        </w:rPr>
        <w:t>fue autorizada a dar</w:t>
      </w:r>
      <w:r w:rsidR="007040C5" w:rsidRPr="009C7458">
        <w:rPr>
          <w:rFonts w:asciiTheme="minorHAnsi" w:hAnsiTheme="minorHAnsi" w:cs="Arial"/>
          <w:b w:val="0"/>
          <w:sz w:val="24"/>
          <w:szCs w:val="24"/>
        </w:rPr>
        <w:t xml:space="preserve"> títulos)</w:t>
      </w:r>
      <w:r>
        <w:rPr>
          <w:rFonts w:asciiTheme="minorHAnsi" w:hAnsiTheme="minorHAnsi" w:cs="Arial"/>
          <w:b w:val="0"/>
          <w:sz w:val="24"/>
          <w:szCs w:val="24"/>
        </w:rPr>
        <w:t>.</w:t>
      </w:r>
      <w:r w:rsidR="00004DBD" w:rsidRPr="009C7458">
        <w:rPr>
          <w:rFonts w:asciiTheme="minorHAnsi" w:hAnsiTheme="minorHAnsi" w:cs="Arial"/>
          <w:b w:val="0"/>
          <w:sz w:val="24"/>
          <w:szCs w:val="24"/>
        </w:rPr>
        <w:br/>
      </w:r>
      <w:r w:rsidR="00004DBD" w:rsidRPr="009C7458">
        <w:rPr>
          <w:rFonts w:asciiTheme="minorHAnsi" w:hAnsiTheme="minorHAnsi" w:cs="Arial"/>
          <w:b w:val="0"/>
          <w:sz w:val="24"/>
          <w:szCs w:val="24"/>
        </w:rPr>
        <w:br/>
      </w:r>
      <w:r w:rsidR="00004DBD" w:rsidRPr="009C7458">
        <w:rPr>
          <w:rStyle w:val="institucional"/>
          <w:rFonts w:asciiTheme="minorHAnsi" w:hAnsiTheme="minorHAnsi" w:cs="Arial"/>
          <w:sz w:val="24"/>
          <w:szCs w:val="24"/>
        </w:rPr>
        <w:t>1822</w:t>
      </w:r>
      <w:r w:rsidR="00004DBD" w:rsidRPr="009C7458">
        <w:rPr>
          <w:rFonts w:asciiTheme="minorHAnsi" w:hAnsiTheme="minorHAnsi" w:cs="Arial"/>
          <w:sz w:val="24"/>
          <w:szCs w:val="24"/>
        </w:rPr>
        <w:t>:</w:t>
      </w:r>
      <w:r w:rsidR="00004DBD" w:rsidRPr="009C7458">
        <w:rPr>
          <w:rFonts w:asciiTheme="minorHAnsi" w:hAnsiTheme="minorHAnsi" w:cs="Arial"/>
          <w:b w:val="0"/>
          <w:sz w:val="24"/>
          <w:szCs w:val="24"/>
        </w:rPr>
        <w:t xml:space="preserve"> Según el decreto del citado año la Universidad se organizaría en seis departamentos: Primeras Letras, Estudios Preparatorios, Ciencias Exactas, </w:t>
      </w:r>
      <w:r w:rsidR="00004DBD" w:rsidRPr="009C7458">
        <w:rPr>
          <w:rFonts w:asciiTheme="minorHAnsi" w:hAnsiTheme="minorHAnsi" w:cs="Arial"/>
          <w:sz w:val="24"/>
          <w:szCs w:val="24"/>
        </w:rPr>
        <w:t>Medicina,</w:t>
      </w:r>
      <w:r w:rsidR="00004DBD" w:rsidRPr="009C7458">
        <w:rPr>
          <w:rFonts w:asciiTheme="minorHAnsi" w:hAnsiTheme="minorHAnsi" w:cs="Arial"/>
          <w:b w:val="0"/>
          <w:sz w:val="24"/>
          <w:szCs w:val="24"/>
        </w:rPr>
        <w:t xml:space="preserve"> Ciencias Sagradas y Jurisprudencia</w:t>
      </w:r>
    </w:p>
    <w:p w:rsidR="00004DBD" w:rsidRPr="009C7458" w:rsidRDefault="00004DBD" w:rsidP="00CB23F8">
      <w:pPr>
        <w:spacing w:line="360" w:lineRule="auto"/>
        <w:rPr>
          <w:rFonts w:asciiTheme="minorHAnsi" w:hAnsiTheme="minorHAnsi"/>
          <w:sz w:val="24"/>
          <w:szCs w:val="24"/>
        </w:rPr>
      </w:pPr>
      <w:r w:rsidRPr="009C7458">
        <w:rPr>
          <w:rStyle w:val="institucional"/>
          <w:rFonts w:asciiTheme="minorHAnsi" w:hAnsiTheme="minorHAnsi" w:cs="Arial"/>
          <w:b/>
          <w:sz w:val="24"/>
          <w:szCs w:val="24"/>
        </w:rPr>
        <w:t>1918</w:t>
      </w:r>
      <w:r w:rsidRPr="009C7458">
        <w:rPr>
          <w:rStyle w:val="institucional"/>
          <w:rFonts w:asciiTheme="minorHAnsi" w:hAnsiTheme="minorHAnsi"/>
          <w:b/>
          <w:sz w:val="24"/>
          <w:szCs w:val="24"/>
        </w:rPr>
        <w:t>:</w:t>
      </w:r>
      <w:r w:rsidRPr="009C7458">
        <w:rPr>
          <w:rStyle w:val="institucional"/>
          <w:rFonts w:asciiTheme="minorHAnsi" w:hAnsiTheme="minorHAnsi"/>
          <w:sz w:val="24"/>
          <w:szCs w:val="24"/>
        </w:rPr>
        <w:t xml:space="preserve"> </w:t>
      </w:r>
      <w:r w:rsidRPr="009C7458">
        <w:rPr>
          <w:rFonts w:asciiTheme="minorHAnsi" w:hAnsiTheme="minorHAnsi"/>
          <w:sz w:val="24"/>
          <w:szCs w:val="24"/>
        </w:rPr>
        <w:t xml:space="preserve">Las elecciones de 1916 llevaron al gobierno a Hipólito </w:t>
      </w:r>
      <w:proofErr w:type="spellStart"/>
      <w:r w:rsidRPr="009C7458">
        <w:rPr>
          <w:rFonts w:asciiTheme="minorHAnsi" w:hAnsiTheme="minorHAnsi"/>
          <w:sz w:val="24"/>
          <w:szCs w:val="24"/>
        </w:rPr>
        <w:t>Yrigoyen</w:t>
      </w:r>
      <w:proofErr w:type="spellEnd"/>
      <w:r w:rsidRPr="009C7458">
        <w:rPr>
          <w:rFonts w:asciiTheme="minorHAnsi" w:hAnsiTheme="minorHAnsi"/>
          <w:sz w:val="24"/>
          <w:szCs w:val="24"/>
        </w:rPr>
        <w:t xml:space="preserve"> y a su partido la Unión Cívica Radical, iniciándose un proceso de democratización del país y de ampliación de las bases sociales del estado. La Universidad mantuvo una relación empática con el nuevo gobierno.</w:t>
      </w:r>
      <w:r w:rsidRPr="009C7458">
        <w:rPr>
          <w:rFonts w:asciiTheme="minorHAnsi" w:hAnsiTheme="minorHAnsi"/>
          <w:sz w:val="24"/>
          <w:szCs w:val="24"/>
        </w:rPr>
        <w:br/>
      </w:r>
      <w:r w:rsidR="00CB23F8">
        <w:rPr>
          <w:rFonts w:asciiTheme="minorHAnsi" w:hAnsiTheme="minorHAnsi"/>
          <w:sz w:val="24"/>
          <w:szCs w:val="24"/>
        </w:rPr>
        <w:t xml:space="preserve">    </w:t>
      </w:r>
      <w:r w:rsidRPr="009C7458">
        <w:rPr>
          <w:rFonts w:asciiTheme="minorHAnsi" w:hAnsiTheme="minorHAnsi"/>
          <w:sz w:val="24"/>
          <w:szCs w:val="24"/>
        </w:rPr>
        <w:t xml:space="preserve">Las propuestas del movimiento estudiantil de Córdoba (1918) que dieron origen a la Reforma como movimiento radicalizado, se impusieron con celeridad incluso en la UBA, donde ya se habían iniciado a partir de 1906 con los cambios acordados al </w:t>
      </w:r>
      <w:r w:rsidRPr="009C7458">
        <w:rPr>
          <w:rFonts w:asciiTheme="minorHAnsi" w:hAnsiTheme="minorHAnsi"/>
          <w:sz w:val="24"/>
          <w:szCs w:val="24"/>
        </w:rPr>
        <w:lastRenderedPageBreak/>
        <w:t xml:space="preserve">Estatuto. Las demandas estudiantiles comprendían a toda la compleja estructura universitaria: libertad y periodicidad de cátedra, impulso a la investigación, modernización de los métodos de enseñanza y sus postulados más audaces de participación estudiantil en el gobierno universitario y una renovada relación entre universidad y sociedad sintetizada en la consigna cordobesa de unidad obrero-estudiantil. </w:t>
      </w:r>
      <w:r w:rsidRPr="009C7458">
        <w:rPr>
          <w:rFonts w:asciiTheme="minorHAnsi" w:hAnsiTheme="minorHAnsi" w:cs="Arial"/>
          <w:sz w:val="24"/>
          <w:szCs w:val="24"/>
          <w:shd w:val="clear" w:color="auto" w:fill="FFFFFF"/>
        </w:rPr>
        <w:t xml:space="preserve">El 11 de abril de 1918, en los meses previos </w:t>
      </w:r>
      <w:r w:rsidRPr="009C7458">
        <w:rPr>
          <w:rFonts w:asciiTheme="minorHAnsi" w:hAnsiTheme="minorHAnsi" w:cs="Arial"/>
          <w:color w:val="333333"/>
          <w:sz w:val="24"/>
          <w:szCs w:val="24"/>
          <w:shd w:val="clear" w:color="auto" w:fill="FFFFFF"/>
        </w:rPr>
        <w:t>a la Reforma Universitaria</w:t>
      </w:r>
      <w:r w:rsidRPr="009C7458">
        <w:rPr>
          <w:rFonts w:asciiTheme="minorHAnsi" w:hAnsiTheme="minorHAnsi" w:cs="Helvetica"/>
          <w:color w:val="333333"/>
          <w:sz w:val="24"/>
          <w:szCs w:val="24"/>
          <w:shd w:val="clear" w:color="auto" w:fill="FFFFFF"/>
        </w:rPr>
        <w:t>,</w:t>
      </w:r>
      <w:r w:rsidRPr="009C7458">
        <w:rPr>
          <w:rFonts w:asciiTheme="minorHAnsi" w:hAnsiTheme="minorHAnsi"/>
          <w:sz w:val="24"/>
          <w:szCs w:val="24"/>
        </w:rPr>
        <w:t xml:space="preserve"> se crea la Federación Universitaria Argentina (FUA). Se reúne en el mes de julio el Primer Congreso. </w:t>
      </w:r>
      <w:r w:rsidRPr="009C7458">
        <w:rPr>
          <w:rFonts w:asciiTheme="minorHAnsi" w:hAnsiTheme="minorHAnsi"/>
          <w:sz w:val="24"/>
          <w:szCs w:val="24"/>
        </w:rPr>
        <w:br/>
      </w:r>
      <w:r w:rsidRPr="009C7458">
        <w:rPr>
          <w:rFonts w:asciiTheme="minorHAnsi" w:hAnsiTheme="minorHAnsi"/>
          <w:sz w:val="24"/>
          <w:szCs w:val="24"/>
        </w:rPr>
        <w:br/>
      </w:r>
      <w:r w:rsidR="00CB23F8">
        <w:rPr>
          <w:rFonts w:asciiTheme="minorHAnsi" w:hAnsiTheme="minorHAnsi"/>
          <w:sz w:val="24"/>
          <w:szCs w:val="24"/>
        </w:rPr>
        <w:t xml:space="preserve">    </w:t>
      </w:r>
      <w:r w:rsidRPr="009C7458">
        <w:rPr>
          <w:rFonts w:asciiTheme="minorHAnsi" w:hAnsiTheme="minorHAnsi"/>
          <w:sz w:val="24"/>
          <w:szCs w:val="24"/>
        </w:rPr>
        <w:t xml:space="preserve">Durante el gobierno de Marcelo T. de Alvear (1922-1928), cambió mucho la tendencia por un marcado avance de los sectores anti reformistas, que caracterizó la situación de la UBA: fueron intervinieron las universidades del Litoral y de Córdoba.  </w:t>
      </w:r>
      <w:r w:rsidRPr="009C7458">
        <w:rPr>
          <w:rFonts w:asciiTheme="minorHAnsi" w:hAnsiTheme="minorHAnsi"/>
          <w:sz w:val="24"/>
          <w:szCs w:val="24"/>
        </w:rPr>
        <w:br/>
      </w:r>
      <w:r w:rsidRPr="009C7458">
        <w:rPr>
          <w:rStyle w:val="institucional"/>
          <w:rFonts w:asciiTheme="minorHAnsi" w:hAnsiTheme="minorHAnsi" w:cs="Arial"/>
          <w:b/>
          <w:sz w:val="24"/>
          <w:szCs w:val="24"/>
        </w:rPr>
        <w:t>1923</w:t>
      </w:r>
      <w:r w:rsidRPr="009C7458">
        <w:rPr>
          <w:rFonts w:asciiTheme="minorHAnsi" w:hAnsiTheme="minorHAnsi"/>
          <w:b/>
          <w:sz w:val="24"/>
          <w:szCs w:val="24"/>
        </w:rPr>
        <w:t>:</w:t>
      </w:r>
      <w:r w:rsidRPr="009C7458">
        <w:rPr>
          <w:rFonts w:asciiTheme="minorHAnsi" w:hAnsiTheme="minorHAnsi"/>
          <w:sz w:val="24"/>
          <w:szCs w:val="24"/>
        </w:rPr>
        <w:t xml:space="preserve"> Se dicta un nuevo estatuto para la UBA. </w:t>
      </w:r>
      <w:r w:rsidRPr="009C7458">
        <w:rPr>
          <w:rFonts w:asciiTheme="minorHAnsi" w:hAnsiTheme="minorHAnsi"/>
          <w:sz w:val="24"/>
          <w:szCs w:val="24"/>
        </w:rPr>
        <w:br/>
      </w:r>
    </w:p>
    <w:p w:rsidR="00004DBD" w:rsidRPr="009C7458" w:rsidRDefault="00004DBD" w:rsidP="00004DBD">
      <w:pPr>
        <w:pStyle w:val="titulo2"/>
        <w:rPr>
          <w:rFonts w:asciiTheme="minorHAnsi" w:hAnsiTheme="minorHAnsi"/>
        </w:rPr>
      </w:pPr>
      <w:r w:rsidRPr="009C7458">
        <w:rPr>
          <w:rStyle w:val="Textoennegrita"/>
          <w:rFonts w:asciiTheme="minorHAnsi" w:hAnsiTheme="minorHAnsi"/>
        </w:rPr>
        <w:t xml:space="preserve">Misión </w:t>
      </w:r>
      <w:r w:rsidRPr="009C7458">
        <w:rPr>
          <w:rStyle w:val="Textoennegrita"/>
          <w:rFonts w:asciiTheme="minorHAnsi" w:hAnsiTheme="minorHAnsi"/>
          <w:b w:val="0"/>
        </w:rPr>
        <w:t>(</w:t>
      </w:r>
      <w:r w:rsidRPr="009C7458">
        <w:rPr>
          <w:rStyle w:val="a"/>
          <w:rFonts w:asciiTheme="minorHAnsi" w:hAnsiTheme="minorHAnsi"/>
          <w:color w:val="000000"/>
          <w:bdr w:val="none" w:sz="0" w:space="0" w:color="auto" w:frame="1"/>
          <w:shd w:val="clear" w:color="auto" w:fill="FFFFFF"/>
        </w:rPr>
        <w:t>meta general de una organización, según premisas que justifican su existencia)</w:t>
      </w:r>
    </w:p>
    <w:p w:rsidR="00004DBD" w:rsidRPr="009C7458" w:rsidRDefault="00004DBD" w:rsidP="00CB23F8">
      <w:pPr>
        <w:pStyle w:val="NormalWeb"/>
        <w:spacing w:line="360" w:lineRule="auto"/>
        <w:rPr>
          <w:rFonts w:asciiTheme="minorHAnsi" w:hAnsiTheme="minorHAnsi"/>
        </w:rPr>
      </w:pPr>
      <w:r w:rsidRPr="009C7458">
        <w:rPr>
          <w:rFonts w:asciiTheme="minorHAnsi" w:hAnsiTheme="minorHAnsi"/>
        </w:rPr>
        <w:t xml:space="preserve">La Facultad de Medicina de la Universidad de Buenos Aires (UBA) lleva a cabo su tarea desde una </w:t>
      </w:r>
      <w:r w:rsidRPr="009C7458">
        <w:rPr>
          <w:rFonts w:asciiTheme="minorHAnsi" w:hAnsiTheme="minorHAnsi"/>
          <w:b/>
        </w:rPr>
        <w:t>perspectiva crítica</w:t>
      </w:r>
      <w:r w:rsidRPr="009C7458">
        <w:rPr>
          <w:rFonts w:asciiTheme="minorHAnsi" w:hAnsiTheme="minorHAnsi"/>
        </w:rPr>
        <w:t xml:space="preserve"> que busca preparar profesionales capacitados para responder a las diversas y cambiantes necesidades del país. </w:t>
      </w:r>
    </w:p>
    <w:p w:rsidR="00004DBD" w:rsidRPr="009C7458" w:rsidRDefault="00004DBD" w:rsidP="00CB23F8">
      <w:pPr>
        <w:pStyle w:val="NormalWeb"/>
        <w:spacing w:line="360" w:lineRule="auto"/>
        <w:rPr>
          <w:rFonts w:asciiTheme="minorHAnsi" w:hAnsiTheme="minorHAnsi"/>
        </w:rPr>
      </w:pPr>
      <w:r w:rsidRPr="009C7458">
        <w:rPr>
          <w:rFonts w:asciiTheme="minorHAnsi" w:hAnsiTheme="minorHAnsi"/>
        </w:rPr>
        <w:t xml:space="preserve">Tratándose de un organismo estatal y en función de su pertenencia a la UBA, la Facultad de Medicina procura guardar relaciones de solidaridad con la comunidad de la cual forma parte y ser un instrumento de mejoramiento social al servicio de la Nación y de los ideales de la humanidad. </w:t>
      </w:r>
    </w:p>
    <w:p w:rsidR="00004DBD" w:rsidRPr="009C7458" w:rsidRDefault="00004DBD" w:rsidP="00CB23F8">
      <w:pPr>
        <w:pStyle w:val="NormalWeb"/>
        <w:spacing w:line="360" w:lineRule="auto"/>
        <w:rPr>
          <w:rFonts w:asciiTheme="minorHAnsi" w:hAnsiTheme="minorHAnsi"/>
        </w:rPr>
      </w:pPr>
      <w:r w:rsidRPr="009C7458">
        <w:rPr>
          <w:rFonts w:asciiTheme="minorHAnsi" w:hAnsiTheme="minorHAnsi"/>
        </w:rPr>
        <w:t xml:space="preserve">En este contexto, esta Facultad se ha dado como </w:t>
      </w:r>
      <w:r w:rsidRPr="009C7458">
        <w:rPr>
          <w:rStyle w:val="Textoennegrita"/>
          <w:rFonts w:asciiTheme="minorHAnsi" w:hAnsiTheme="minorHAnsi"/>
        </w:rPr>
        <w:t>misión</w:t>
      </w:r>
      <w:r w:rsidRPr="009C7458">
        <w:rPr>
          <w:rFonts w:asciiTheme="minorHAnsi" w:hAnsiTheme="minorHAnsi"/>
        </w:rPr>
        <w:t xml:space="preserve"> </w:t>
      </w:r>
      <w:r w:rsidRPr="009C7458">
        <w:rPr>
          <w:rStyle w:val="nfasis"/>
          <w:rFonts w:asciiTheme="minorHAnsi" w:hAnsiTheme="minorHAnsi"/>
        </w:rPr>
        <w:t xml:space="preserve">el formar profesionales de la salud con un fuerte compromiso de cara a la sociedad; </w:t>
      </w:r>
      <w:r w:rsidRPr="009C7458">
        <w:rPr>
          <w:rStyle w:val="nfasis"/>
          <w:rFonts w:asciiTheme="minorHAnsi" w:hAnsiTheme="minorHAnsi"/>
          <w:b/>
        </w:rPr>
        <w:t>con espíritu crítico</w:t>
      </w:r>
      <w:r w:rsidRPr="009C7458">
        <w:rPr>
          <w:rStyle w:val="nfasis"/>
          <w:rFonts w:asciiTheme="minorHAnsi" w:hAnsiTheme="minorHAnsi"/>
        </w:rPr>
        <w:t>; capacidad de adaptación a los cambios del entorno y del campo científico- tecnológico; y con sentido de la responsabilidad como encargados de la promoción, mantenimiento y restauración de la salud. Junto a ello, a través de la investigación, la enseñanza y las actividades de difusión, extensión y servicio, busca contribuir a la adquisición, desarrollo y transmisión del conocimiento científico en el área de las ciencias médicas</w:t>
      </w:r>
      <w:r w:rsidRPr="009C7458">
        <w:rPr>
          <w:rFonts w:asciiTheme="minorHAnsi" w:hAnsiTheme="minorHAnsi"/>
        </w:rPr>
        <w:t xml:space="preserve">. </w:t>
      </w:r>
    </w:p>
    <w:p w:rsidR="00004DBD" w:rsidRPr="009C7458" w:rsidRDefault="00004DBD" w:rsidP="00CB23F8">
      <w:pPr>
        <w:pStyle w:val="NormalWeb"/>
        <w:spacing w:line="360" w:lineRule="auto"/>
        <w:rPr>
          <w:rFonts w:asciiTheme="minorHAnsi" w:hAnsiTheme="minorHAnsi"/>
        </w:rPr>
      </w:pPr>
      <w:r w:rsidRPr="009C7458">
        <w:rPr>
          <w:rFonts w:asciiTheme="minorHAnsi" w:hAnsiTheme="minorHAnsi"/>
        </w:rPr>
        <w:lastRenderedPageBreak/>
        <w:t>Imbuida de este espíritu y en la búsqueda permanente de excelencia académica, desde hace casi dos siglos la Facultad de Medicina se ha mantenido entre las casas de altos estudios de mayor renombre del país, la región y el mundo de habla hispana.</w:t>
      </w:r>
    </w:p>
    <w:p w:rsidR="00004DBD" w:rsidRPr="009C7458" w:rsidRDefault="00004DBD" w:rsidP="00CB23F8">
      <w:pPr>
        <w:spacing w:line="360" w:lineRule="auto"/>
        <w:rPr>
          <w:rFonts w:asciiTheme="minorHAnsi" w:hAnsiTheme="minorHAnsi"/>
          <w:sz w:val="24"/>
          <w:szCs w:val="24"/>
        </w:rPr>
      </w:pPr>
    </w:p>
    <w:p w:rsidR="00004DBD" w:rsidRPr="009C7458" w:rsidRDefault="00004DBD" w:rsidP="00004DBD">
      <w:pPr>
        <w:spacing w:line="360" w:lineRule="auto"/>
        <w:rPr>
          <w:rFonts w:asciiTheme="minorHAnsi" w:hAnsiTheme="minorHAnsi"/>
          <w:sz w:val="24"/>
          <w:szCs w:val="24"/>
        </w:rPr>
      </w:pPr>
      <w:r w:rsidRPr="009C7458">
        <w:rPr>
          <w:rStyle w:val="Textoennegrita"/>
          <w:rFonts w:asciiTheme="minorHAnsi" w:hAnsiTheme="minorHAnsi" w:cs="Arial"/>
          <w:b w:val="0"/>
          <w:sz w:val="24"/>
          <w:szCs w:val="24"/>
          <w:u w:val="single"/>
        </w:rPr>
        <w:t>OBJETIVOS DE LA CARRERA</w:t>
      </w:r>
      <w:r w:rsidRPr="009C7458">
        <w:rPr>
          <w:rStyle w:val="Textoennegrita"/>
          <w:rFonts w:asciiTheme="minorHAnsi" w:hAnsiTheme="minorHAnsi" w:cs="Arial"/>
          <w:b w:val="0"/>
          <w:sz w:val="24"/>
          <w:szCs w:val="24"/>
        </w:rPr>
        <w:t xml:space="preserve"> </w:t>
      </w:r>
      <w:r w:rsidRPr="009C7458">
        <w:rPr>
          <w:rFonts w:asciiTheme="minorHAnsi" w:hAnsiTheme="minorHAnsi"/>
          <w:sz w:val="24"/>
          <w:szCs w:val="24"/>
        </w:rPr>
        <w:br/>
        <w:t xml:space="preserve">De acuerdo al consenso internacional respecto de los desafíos que los tiempos actuales plantean a la educación médica, el plan de estudios de la Carrera de Medicina de la Universidad de Buenos Aires tiene por objetivo formar un profesional que: </w:t>
      </w:r>
    </w:p>
    <w:p w:rsidR="00004DBD" w:rsidRPr="009C7458" w:rsidRDefault="00004DBD" w:rsidP="00004DBD">
      <w:pPr>
        <w:pStyle w:val="NormalWeb"/>
        <w:spacing w:line="360" w:lineRule="auto"/>
        <w:ind w:left="720"/>
        <w:rPr>
          <w:rFonts w:asciiTheme="minorHAnsi" w:hAnsiTheme="minorHAnsi" w:cs="Arial"/>
        </w:rPr>
      </w:pPr>
      <w:r w:rsidRPr="009C7458">
        <w:rPr>
          <w:rFonts w:asciiTheme="minorHAnsi" w:hAnsiTheme="minorHAnsi" w:cs="Arial"/>
        </w:rPr>
        <w:t xml:space="preserve">-  se conduzca ética y profesionalmente; </w:t>
      </w:r>
      <w:r w:rsidRPr="009C7458">
        <w:rPr>
          <w:rFonts w:asciiTheme="minorHAnsi" w:hAnsiTheme="minorHAnsi" w:cs="Arial"/>
        </w:rPr>
        <w:br/>
        <w:t xml:space="preserve">- asuma el compromiso de mantener los valores de la medicina en el marco de sus responsabilidades legales y de la búsqueda del bien común; </w:t>
      </w:r>
      <w:r w:rsidRPr="009C7458">
        <w:rPr>
          <w:rFonts w:asciiTheme="minorHAnsi" w:hAnsiTheme="minorHAnsi" w:cs="Arial"/>
        </w:rPr>
        <w:br/>
        <w:t xml:space="preserve">- respete los derechos del paciente y que mantenga con él una comunicación apoyada en la confianza y el respeto mutuo; </w:t>
      </w:r>
      <w:r w:rsidRPr="009C7458">
        <w:rPr>
          <w:rFonts w:asciiTheme="minorHAnsi" w:hAnsiTheme="minorHAnsi" w:cs="Arial"/>
        </w:rPr>
        <w:br/>
        <w:t xml:space="preserve">- tenga un enfoque integral del ser humano considerando sus aspectos biológicos, psíquicos y sociales; </w:t>
      </w:r>
      <w:r w:rsidRPr="009C7458">
        <w:rPr>
          <w:rFonts w:asciiTheme="minorHAnsi" w:hAnsiTheme="minorHAnsi" w:cs="Arial"/>
        </w:rPr>
        <w:br/>
        <w:t xml:space="preserve">- esté capacitado para la asistencia al hombre sano y comprometido con la protección y la promoción de la salud de las familias y las comunidades; </w:t>
      </w:r>
      <w:r w:rsidRPr="009C7458">
        <w:rPr>
          <w:rFonts w:asciiTheme="minorHAnsi" w:hAnsiTheme="minorHAnsi" w:cs="Arial"/>
        </w:rPr>
        <w:br/>
        <w:t xml:space="preserve">- haga hincapié en la medicina preventiva y participe en la concientización y la educación médica en su comunidad; </w:t>
      </w:r>
      <w:r w:rsidRPr="009C7458">
        <w:rPr>
          <w:rFonts w:asciiTheme="minorHAnsi" w:hAnsiTheme="minorHAnsi" w:cs="Arial"/>
        </w:rPr>
        <w:br/>
        <w:t xml:space="preserve">- esté entrenado para trabajar en equipo e interdisciplinariamente; </w:t>
      </w:r>
      <w:r w:rsidRPr="009C7458">
        <w:rPr>
          <w:rFonts w:asciiTheme="minorHAnsi" w:hAnsiTheme="minorHAnsi" w:cs="Arial"/>
        </w:rPr>
        <w:br/>
        <w:t xml:space="preserve">- comprenda el fundamento de la medicina y sea capaz de aplicarlo en su práctica; </w:t>
      </w:r>
      <w:r w:rsidRPr="009C7458">
        <w:rPr>
          <w:rFonts w:asciiTheme="minorHAnsi" w:hAnsiTheme="minorHAnsi" w:cs="Arial"/>
        </w:rPr>
        <w:br/>
        <w:t xml:space="preserve">- tenga </w:t>
      </w:r>
      <w:r w:rsidRPr="009C7458">
        <w:rPr>
          <w:rFonts w:asciiTheme="minorHAnsi" w:hAnsiTheme="minorHAnsi" w:cs="Arial"/>
          <w:b/>
        </w:rPr>
        <w:t>espíritu crítico</w:t>
      </w:r>
      <w:r w:rsidRPr="009C7458">
        <w:rPr>
          <w:rFonts w:asciiTheme="minorHAnsi" w:hAnsiTheme="minorHAnsi" w:cs="Arial"/>
        </w:rPr>
        <w:t xml:space="preserve"> frente al conocimiento y que esté abierto a la incorporación de los aportes que la ciencia y la técnica puedan hacer a la práctica de la medicina; </w:t>
      </w:r>
    </w:p>
    <w:p w:rsidR="00004DBD" w:rsidRPr="009C7458" w:rsidRDefault="00004DBD" w:rsidP="00004DBD">
      <w:pPr>
        <w:spacing w:line="360" w:lineRule="auto"/>
        <w:rPr>
          <w:rFonts w:asciiTheme="minorHAnsi" w:eastAsiaTheme="minorEastAsia" w:hAnsiTheme="minorHAnsi"/>
          <w:sz w:val="24"/>
          <w:szCs w:val="24"/>
        </w:rPr>
      </w:pPr>
      <w:r w:rsidRPr="009C7458">
        <w:rPr>
          <w:rFonts w:asciiTheme="minorHAnsi" w:eastAsiaTheme="minorEastAsia" w:hAnsiTheme="minorHAnsi"/>
          <w:sz w:val="24"/>
          <w:szCs w:val="24"/>
        </w:rPr>
        <w:t xml:space="preserve">Crítica: palabra de raíz </w:t>
      </w:r>
      <w:proofErr w:type="spellStart"/>
      <w:r w:rsidRPr="009C7458">
        <w:rPr>
          <w:rFonts w:asciiTheme="minorHAnsi" w:eastAsiaTheme="minorEastAsia" w:hAnsiTheme="minorHAnsi"/>
          <w:sz w:val="24"/>
          <w:szCs w:val="24"/>
        </w:rPr>
        <w:t>proto</w:t>
      </w:r>
      <w:proofErr w:type="spellEnd"/>
      <w:r w:rsidRPr="009C7458">
        <w:rPr>
          <w:rFonts w:asciiTheme="minorHAnsi" w:eastAsiaTheme="minorEastAsia" w:hAnsiTheme="minorHAnsi"/>
          <w:sz w:val="24"/>
          <w:szCs w:val="24"/>
        </w:rPr>
        <w:t xml:space="preserve">-indoeuropea (origen de unos 150 idiomas asiáticos y europeos, desde 3.000 años </w:t>
      </w:r>
      <w:proofErr w:type="spellStart"/>
      <w:r w:rsidRPr="009C7458">
        <w:rPr>
          <w:rFonts w:asciiTheme="minorHAnsi" w:eastAsiaTheme="minorEastAsia" w:hAnsiTheme="minorHAnsi"/>
          <w:sz w:val="24"/>
          <w:szCs w:val="24"/>
        </w:rPr>
        <w:t>a.c</w:t>
      </w:r>
      <w:proofErr w:type="spellEnd"/>
      <w:r w:rsidRPr="009C7458">
        <w:rPr>
          <w:rFonts w:asciiTheme="minorHAnsi" w:eastAsiaTheme="minorEastAsia" w:hAnsiTheme="minorHAnsi"/>
          <w:sz w:val="24"/>
          <w:szCs w:val="24"/>
        </w:rPr>
        <w:t xml:space="preserve">). “Crítica”: diferenciar lo verdadero de lo falso, lo positivo de lo negativo. Es una acción del intelecto analítica, fundada y razonada, ligada al deseo de conocer. </w:t>
      </w:r>
    </w:p>
    <w:p w:rsidR="00004DBD" w:rsidRPr="009C7458" w:rsidRDefault="00CB23F8" w:rsidP="00004DBD">
      <w:pPr>
        <w:spacing w:line="360" w:lineRule="auto"/>
        <w:rPr>
          <w:rFonts w:asciiTheme="minorHAnsi" w:hAnsiTheme="minorHAnsi"/>
          <w:sz w:val="24"/>
          <w:szCs w:val="24"/>
        </w:rPr>
      </w:pPr>
      <w:r>
        <w:rPr>
          <w:rFonts w:asciiTheme="minorHAnsi" w:hAnsiTheme="minorHAnsi"/>
          <w:sz w:val="24"/>
          <w:szCs w:val="24"/>
        </w:rPr>
        <w:lastRenderedPageBreak/>
        <w:t xml:space="preserve">    </w:t>
      </w:r>
      <w:r w:rsidR="00004DBD" w:rsidRPr="009C7458">
        <w:rPr>
          <w:rFonts w:asciiTheme="minorHAnsi" w:hAnsiTheme="minorHAnsi"/>
          <w:sz w:val="24"/>
          <w:szCs w:val="24"/>
        </w:rPr>
        <w:t>El pensamiento crítico es un proceso que se propone analizar, entender o evaluar la manera en la que se organizan los </w:t>
      </w:r>
      <w:hyperlink r:id="rId10" w:tooltip="Conocimiento" w:history="1">
        <w:r w:rsidR="00004DBD" w:rsidRPr="009C7458">
          <w:rPr>
            <w:rFonts w:asciiTheme="minorHAnsi" w:hAnsiTheme="minorHAnsi"/>
            <w:sz w:val="24"/>
            <w:szCs w:val="24"/>
            <w:u w:val="single"/>
          </w:rPr>
          <w:t>conocimientos</w:t>
        </w:r>
      </w:hyperlink>
      <w:r w:rsidR="00004DBD" w:rsidRPr="009C7458">
        <w:rPr>
          <w:rFonts w:asciiTheme="minorHAnsi" w:hAnsiTheme="minorHAnsi"/>
          <w:sz w:val="24"/>
          <w:szCs w:val="24"/>
        </w:rPr>
        <w:t xml:space="preserve"> que pretenden interpretar y   </w:t>
      </w:r>
      <w:hyperlink r:id="rId11" w:tooltip="Representar" w:history="1">
        <w:r w:rsidR="00004DBD" w:rsidRPr="009C7458">
          <w:rPr>
            <w:rFonts w:asciiTheme="minorHAnsi" w:hAnsiTheme="minorHAnsi"/>
            <w:sz w:val="24"/>
            <w:szCs w:val="24"/>
            <w:u w:val="single"/>
          </w:rPr>
          <w:t>representar</w:t>
        </w:r>
      </w:hyperlink>
      <w:r w:rsidR="00004DBD" w:rsidRPr="009C7458">
        <w:rPr>
          <w:rFonts w:asciiTheme="minorHAnsi" w:hAnsiTheme="minorHAnsi"/>
          <w:sz w:val="24"/>
          <w:szCs w:val="24"/>
        </w:rPr>
        <w:t>  el mundo, en particular las </w:t>
      </w:r>
      <w:hyperlink r:id="rId12" w:tooltip="Opiniones" w:history="1">
        <w:r w:rsidR="00004DBD" w:rsidRPr="009C7458">
          <w:rPr>
            <w:rFonts w:asciiTheme="minorHAnsi" w:hAnsiTheme="minorHAnsi"/>
            <w:sz w:val="24"/>
            <w:szCs w:val="24"/>
            <w:u w:val="single"/>
          </w:rPr>
          <w:t>opiniones</w:t>
        </w:r>
      </w:hyperlink>
      <w:r w:rsidR="00004DBD" w:rsidRPr="009C7458">
        <w:rPr>
          <w:rFonts w:asciiTheme="minorHAnsi" w:hAnsiTheme="minorHAnsi"/>
          <w:sz w:val="24"/>
          <w:szCs w:val="24"/>
        </w:rPr>
        <w:t> o afirmaciones que en la vida cotidiana suelen aceptarse como </w:t>
      </w:r>
      <w:hyperlink r:id="rId13" w:history="1">
        <w:r w:rsidR="00004DBD" w:rsidRPr="009C7458">
          <w:rPr>
            <w:rFonts w:asciiTheme="minorHAnsi" w:hAnsiTheme="minorHAnsi"/>
            <w:sz w:val="24"/>
            <w:szCs w:val="24"/>
            <w:u w:val="single"/>
          </w:rPr>
          <w:t>verdaderas</w:t>
        </w:r>
      </w:hyperlink>
      <w:r w:rsidR="00004DBD" w:rsidRPr="009C7458">
        <w:rPr>
          <w:rFonts w:asciiTheme="minorHAnsi" w:hAnsiTheme="minorHAnsi"/>
          <w:sz w:val="24"/>
          <w:szCs w:val="24"/>
        </w:rPr>
        <w:t xml:space="preserve">.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cstheme="minorBidi"/>
          <w:color w:val="000000" w:themeColor="text1"/>
          <w:kern w:val="24"/>
          <w:sz w:val="24"/>
          <w:szCs w:val="24"/>
          <w:lang w:eastAsia="es-AR"/>
        </w:rPr>
        <w:t xml:space="preserve">  </w:t>
      </w:r>
    </w:p>
    <w:p w:rsidR="00004DBD" w:rsidRPr="009C7458" w:rsidRDefault="00CB23F8"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 xml:space="preserve">Hipócrates, en su texto Tratados médicos “Sobre la enfermedad </w:t>
      </w:r>
      <w:r w:rsidR="008A180E" w:rsidRPr="009C7458">
        <w:rPr>
          <w:rFonts w:asciiTheme="minorHAnsi" w:eastAsiaTheme="minorEastAsia" w:hAnsiTheme="minorHAnsi"/>
          <w:sz w:val="24"/>
          <w:szCs w:val="24"/>
        </w:rPr>
        <w:t>sagrada” (</w:t>
      </w:r>
      <w:r w:rsidR="00004DBD" w:rsidRPr="009C7458">
        <w:rPr>
          <w:rFonts w:asciiTheme="minorHAnsi" w:eastAsiaTheme="minorEastAsia" w:hAnsiTheme="minorHAnsi"/>
          <w:sz w:val="24"/>
          <w:szCs w:val="24"/>
        </w:rPr>
        <w:t>~400 a.C.), hace las siguientes reflexiones sobre la epilepsia:</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“Acerca de la enfermedad que llaman sagrada… en nada me parece que sea algo más divino ni más sagrado que las otras, sino que tiene su naturaleza propia, como las demás enfermedades, y de ahí se origina…”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“Los hombres la consideraron como una cosa divina por su ignorancia y su asombro, ya que en nada se asemeja a las demás”</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“Pero si por su incapacidad de comprenderla le conservan ese carácter divino, por la banalidad del método de curación con el que la tratan, vienen a negarlo. Porque la tratan por medio de purificaciones y conjuros”. Considerado el Padre de la Medicina, fue el primero en afirmar que las enfermedades tienen una base natural, y no sobrenatural o sagrada. Describió la histeria, atribuyendo su origen al útero. </w:t>
      </w:r>
      <w:r w:rsidR="00CB23F8">
        <w:rPr>
          <w:rFonts w:asciiTheme="minorHAnsi" w:eastAsiaTheme="minorEastAsia" w:hAnsiTheme="minorHAnsi"/>
          <w:sz w:val="24"/>
          <w:szCs w:val="24"/>
        </w:rPr>
        <w:t>U</w:t>
      </w:r>
      <w:r w:rsidRPr="009C7458">
        <w:rPr>
          <w:rFonts w:asciiTheme="minorHAnsi" w:eastAsiaTheme="minorEastAsia" w:hAnsiTheme="minorHAnsi"/>
          <w:sz w:val="24"/>
          <w:szCs w:val="24"/>
        </w:rPr>
        <w:t xml:space="preserve">n médico romano del siglo I, </w:t>
      </w:r>
      <w:proofErr w:type="spellStart"/>
      <w:r w:rsidRPr="009C7458">
        <w:rPr>
          <w:rFonts w:asciiTheme="minorHAnsi" w:eastAsiaTheme="minorEastAsia" w:hAnsiTheme="minorHAnsi"/>
          <w:sz w:val="24"/>
          <w:szCs w:val="24"/>
        </w:rPr>
        <w:t>Areteo</w:t>
      </w:r>
      <w:proofErr w:type="spellEnd"/>
      <w:r w:rsidRPr="009C7458">
        <w:rPr>
          <w:rFonts w:asciiTheme="minorHAnsi" w:eastAsiaTheme="minorEastAsia" w:hAnsiTheme="minorHAnsi"/>
          <w:sz w:val="24"/>
          <w:szCs w:val="24"/>
        </w:rPr>
        <w:t>, decía que los hombres también podían padecerla.</w:t>
      </w:r>
    </w:p>
    <w:p w:rsidR="00004DBD" w:rsidRPr="009C7458" w:rsidRDefault="00004DBD" w:rsidP="00004DBD">
      <w:pPr>
        <w:spacing w:line="360" w:lineRule="auto"/>
        <w:rPr>
          <w:rFonts w:asciiTheme="minorHAnsi" w:hAnsiTheme="minorHAnsi"/>
          <w:sz w:val="24"/>
          <w:szCs w:val="24"/>
        </w:rPr>
      </w:pPr>
    </w:p>
    <w:p w:rsidR="00004DBD" w:rsidRPr="009C7458" w:rsidRDefault="00004DBD" w:rsidP="00004DBD">
      <w:pPr>
        <w:spacing w:line="360" w:lineRule="auto"/>
        <w:rPr>
          <w:rFonts w:asciiTheme="minorHAnsi" w:hAnsiTheme="minorHAnsi"/>
          <w:sz w:val="24"/>
          <w:szCs w:val="24"/>
          <w:u w:val="single"/>
          <w:lang w:val="es-ES_tradnl"/>
        </w:rPr>
      </w:pPr>
    </w:p>
    <w:p w:rsidR="00004DBD" w:rsidRPr="009C7458" w:rsidRDefault="00004DBD" w:rsidP="00004DBD">
      <w:pPr>
        <w:spacing w:line="360" w:lineRule="auto"/>
        <w:rPr>
          <w:rFonts w:asciiTheme="minorHAnsi" w:hAnsiTheme="minorHAnsi"/>
          <w:sz w:val="24"/>
          <w:szCs w:val="24"/>
          <w:u w:val="single"/>
          <w:lang w:val="es-ES_tradnl"/>
        </w:rPr>
      </w:pPr>
      <w:r w:rsidRPr="009C7458">
        <w:rPr>
          <w:rFonts w:asciiTheme="minorHAnsi" w:hAnsiTheme="minorHAnsi"/>
          <w:sz w:val="24"/>
          <w:szCs w:val="24"/>
          <w:u w:val="single"/>
          <w:lang w:val="es-ES_tradnl"/>
        </w:rPr>
        <w:t>LAS IDEAS SOBRE LA ENFERMEDAD MENTAL</w:t>
      </w:r>
      <w:r w:rsidRPr="009C7458">
        <w:rPr>
          <w:rFonts w:asciiTheme="minorHAnsi" w:hAnsiTheme="minorHAnsi"/>
          <w:sz w:val="24"/>
          <w:szCs w:val="24"/>
          <w:lang w:val="es-ES_tradnl"/>
        </w:rPr>
        <w:t xml:space="preserve"> (algo de historia)</w:t>
      </w:r>
    </w:p>
    <w:p w:rsidR="00004DBD" w:rsidRPr="009C7458" w:rsidRDefault="00004DBD" w:rsidP="00004DBD">
      <w:pPr>
        <w:spacing w:line="360" w:lineRule="auto"/>
        <w:jc w:val="both"/>
        <w:rPr>
          <w:rFonts w:asciiTheme="minorHAnsi" w:eastAsiaTheme="minorEastAsia" w:hAnsiTheme="minorHAnsi"/>
          <w:sz w:val="24"/>
          <w:szCs w:val="24"/>
        </w:rPr>
      </w:pPr>
    </w:p>
    <w:p w:rsidR="003574C5" w:rsidRDefault="003574C5" w:rsidP="00004DBD">
      <w:pPr>
        <w:spacing w:after="160" w:line="360" w:lineRule="auto"/>
        <w:jc w:val="both"/>
        <w:rPr>
          <w:rFonts w:asciiTheme="minorHAnsi" w:hAnsiTheme="minorHAnsi" w:cs="Arial"/>
          <w:sz w:val="24"/>
          <w:szCs w:val="24"/>
          <w:shd w:val="clear" w:color="auto" w:fill="F8F9FA"/>
        </w:rPr>
      </w:pPr>
      <w:r>
        <w:rPr>
          <w:rFonts w:asciiTheme="minorHAnsi" w:eastAsiaTheme="minorHAnsi" w:hAnsiTheme="minorHAnsi" w:cs="Arial"/>
          <w:sz w:val="24"/>
          <w:szCs w:val="24"/>
          <w:shd w:val="clear" w:color="auto" w:fill="FFFFFF"/>
          <w:lang w:eastAsia="en-US"/>
        </w:rPr>
        <w:t xml:space="preserve">    </w:t>
      </w:r>
      <w:r w:rsidR="00004DBD" w:rsidRPr="009C7458">
        <w:rPr>
          <w:rFonts w:asciiTheme="minorHAnsi" w:eastAsiaTheme="minorHAnsi" w:hAnsiTheme="minorHAnsi" w:cs="Arial"/>
          <w:sz w:val="24"/>
          <w:szCs w:val="24"/>
          <w:shd w:val="clear" w:color="auto" w:fill="FFFFFF"/>
          <w:lang w:eastAsia="en-US"/>
        </w:rPr>
        <w:t>Antigüedad: concepción de la enfermedad mental dentro de las creencias religiosas y sobrenaturales, hasta la antigua Grecia. El desarrollo del </w:t>
      </w:r>
      <w:hyperlink r:id="rId14" w:tooltip="Teatro" w:history="1">
        <w:r w:rsidR="00004DBD" w:rsidRPr="009C7458">
          <w:rPr>
            <w:rFonts w:asciiTheme="minorHAnsi" w:eastAsiaTheme="minorHAnsi" w:hAnsiTheme="minorHAnsi" w:cs="Arial"/>
            <w:sz w:val="24"/>
            <w:szCs w:val="24"/>
            <w:shd w:val="clear" w:color="auto" w:fill="FFFFFF"/>
            <w:lang w:eastAsia="en-US"/>
          </w:rPr>
          <w:t>teatro</w:t>
        </w:r>
      </w:hyperlink>
      <w:r w:rsidR="00004DBD" w:rsidRPr="009C7458">
        <w:rPr>
          <w:rFonts w:asciiTheme="minorHAnsi" w:eastAsiaTheme="minorHAnsi" w:hAnsiTheme="minorHAnsi" w:cs="Arial"/>
          <w:sz w:val="24"/>
          <w:szCs w:val="24"/>
          <w:shd w:val="clear" w:color="auto" w:fill="FFFFFF"/>
          <w:lang w:eastAsia="en-US"/>
        </w:rPr>
        <w:t> (la </w:t>
      </w:r>
      <w:hyperlink r:id="rId15" w:tooltip="Tragedia griega" w:history="1">
        <w:r w:rsidR="00004DBD" w:rsidRPr="009C7458">
          <w:rPr>
            <w:rFonts w:asciiTheme="minorHAnsi" w:eastAsiaTheme="minorHAnsi" w:hAnsiTheme="minorHAnsi" w:cs="Arial"/>
            <w:sz w:val="24"/>
            <w:szCs w:val="24"/>
            <w:shd w:val="clear" w:color="auto" w:fill="FFFFFF"/>
            <w:lang w:eastAsia="en-US"/>
          </w:rPr>
          <w:t>tragedia griega</w:t>
        </w:r>
      </w:hyperlink>
      <w:r w:rsidR="00004DBD" w:rsidRPr="009C7458">
        <w:rPr>
          <w:rFonts w:asciiTheme="minorHAnsi" w:eastAsiaTheme="minorHAnsi" w:hAnsiTheme="minorHAnsi" w:cs="Arial"/>
          <w:sz w:val="24"/>
          <w:szCs w:val="24"/>
          <w:shd w:val="clear" w:color="auto" w:fill="FFFFFF"/>
          <w:lang w:eastAsia="en-US"/>
        </w:rPr>
        <w:t>) y su función de </w:t>
      </w:r>
      <w:hyperlink r:id="rId16" w:tooltip="Catarsis" w:history="1">
        <w:r w:rsidR="00004DBD" w:rsidRPr="009C7458">
          <w:rPr>
            <w:rFonts w:asciiTheme="minorHAnsi" w:eastAsiaTheme="minorHAnsi" w:hAnsiTheme="minorHAnsi" w:cs="Arial"/>
            <w:i/>
            <w:iCs/>
            <w:sz w:val="24"/>
            <w:szCs w:val="24"/>
            <w:shd w:val="clear" w:color="auto" w:fill="FFFFFF"/>
            <w:lang w:eastAsia="en-US"/>
          </w:rPr>
          <w:t>catarsis</w:t>
        </w:r>
      </w:hyperlink>
      <w:r w:rsidR="00004DBD" w:rsidRPr="009C7458">
        <w:rPr>
          <w:rFonts w:asciiTheme="minorHAnsi" w:eastAsiaTheme="minorHAnsi" w:hAnsiTheme="minorHAnsi" w:cs="Arial"/>
          <w:sz w:val="24"/>
          <w:szCs w:val="24"/>
          <w:shd w:val="clear" w:color="auto" w:fill="FFFFFF"/>
          <w:lang w:eastAsia="en-US"/>
        </w:rPr>
        <w:t> ponen el primer jalón de un método de tratamiento psicológico fundado en el </w:t>
      </w:r>
      <w:hyperlink r:id="rId17" w:tooltip="Simbolismo" w:history="1">
        <w:r w:rsidR="00004DBD" w:rsidRPr="009C7458">
          <w:rPr>
            <w:rFonts w:asciiTheme="minorHAnsi" w:eastAsiaTheme="minorHAnsi" w:hAnsiTheme="minorHAnsi" w:cs="Arial"/>
            <w:sz w:val="24"/>
            <w:szCs w:val="24"/>
            <w:shd w:val="clear" w:color="auto" w:fill="FFFFFF"/>
            <w:lang w:eastAsia="en-US"/>
          </w:rPr>
          <w:t>simbolismo</w:t>
        </w:r>
      </w:hyperlink>
      <w:r w:rsidR="00004DBD" w:rsidRPr="009C7458">
        <w:rPr>
          <w:rFonts w:asciiTheme="minorHAnsi" w:eastAsiaTheme="minorHAnsi" w:hAnsiTheme="minorHAnsi" w:cs="Arial"/>
          <w:sz w:val="24"/>
          <w:szCs w:val="24"/>
          <w:shd w:val="clear" w:color="auto" w:fill="FFFFFF"/>
          <w:lang w:eastAsia="en-US"/>
        </w:rPr>
        <w:t xml:space="preserve">. </w:t>
      </w:r>
      <w:r w:rsidR="00004DBD" w:rsidRPr="009C7458">
        <w:rPr>
          <w:rFonts w:asciiTheme="minorHAnsi" w:hAnsiTheme="minorHAnsi" w:cs="Arial"/>
          <w:sz w:val="24"/>
          <w:szCs w:val="24"/>
          <w:shd w:val="clear" w:color="auto" w:fill="F8F9FA"/>
        </w:rPr>
        <w:t xml:space="preserve">La tragedia griega explora, a la vez que contiene, los mecanismos </w:t>
      </w:r>
      <w:r w:rsidR="00934245" w:rsidRPr="009C7458">
        <w:rPr>
          <w:rFonts w:asciiTheme="minorHAnsi" w:hAnsiTheme="minorHAnsi" w:cs="Arial"/>
          <w:sz w:val="24"/>
          <w:szCs w:val="24"/>
          <w:shd w:val="clear" w:color="auto" w:fill="F8F9FA"/>
        </w:rPr>
        <w:t>que luego utilizó el</w:t>
      </w:r>
      <w:r w:rsidR="00004DBD" w:rsidRPr="009C7458">
        <w:rPr>
          <w:rFonts w:asciiTheme="minorHAnsi" w:hAnsiTheme="minorHAnsi" w:cs="Arial"/>
          <w:sz w:val="24"/>
          <w:szCs w:val="24"/>
          <w:shd w:val="clear" w:color="auto" w:fill="F8F9FA"/>
        </w:rPr>
        <w:t> </w:t>
      </w:r>
      <w:hyperlink r:id="rId18" w:tooltip="Psicodrama" w:history="1">
        <w:r w:rsidR="00004DBD" w:rsidRPr="009C7458">
          <w:rPr>
            <w:rFonts w:asciiTheme="minorHAnsi" w:hAnsiTheme="minorHAnsi" w:cs="Arial"/>
            <w:sz w:val="24"/>
            <w:szCs w:val="24"/>
            <w:shd w:val="clear" w:color="auto" w:fill="F8F9FA"/>
          </w:rPr>
          <w:t>psicodrama</w:t>
        </w:r>
      </w:hyperlink>
      <w:r w:rsidR="00004DBD" w:rsidRPr="009C7458">
        <w:rPr>
          <w:rFonts w:asciiTheme="minorHAnsi" w:hAnsiTheme="minorHAnsi" w:cs="Arial"/>
          <w:sz w:val="24"/>
          <w:szCs w:val="24"/>
          <w:shd w:val="clear" w:color="auto" w:fill="F8F9FA"/>
        </w:rPr>
        <w:t>, de la </w:t>
      </w:r>
      <w:hyperlink r:id="rId19" w:tooltip="Sugestión" w:history="1">
        <w:r w:rsidR="00004DBD" w:rsidRPr="009C7458">
          <w:rPr>
            <w:rFonts w:asciiTheme="minorHAnsi" w:hAnsiTheme="minorHAnsi" w:cs="Arial"/>
            <w:sz w:val="24"/>
            <w:szCs w:val="24"/>
            <w:shd w:val="clear" w:color="auto" w:fill="F8F9FA"/>
          </w:rPr>
          <w:t>sugestión</w:t>
        </w:r>
      </w:hyperlink>
      <w:r w:rsidR="00004DBD" w:rsidRPr="009C7458">
        <w:rPr>
          <w:rFonts w:asciiTheme="minorHAnsi" w:hAnsiTheme="minorHAnsi" w:cs="Arial"/>
          <w:sz w:val="24"/>
          <w:szCs w:val="24"/>
          <w:shd w:val="clear" w:color="auto" w:fill="F8F9FA"/>
        </w:rPr>
        <w:t> y el </w:t>
      </w:r>
      <w:hyperlink r:id="rId20" w:tooltip="Simbolismo" w:history="1">
        <w:r w:rsidR="00004DBD" w:rsidRPr="009C7458">
          <w:rPr>
            <w:rFonts w:asciiTheme="minorHAnsi" w:hAnsiTheme="minorHAnsi" w:cs="Arial"/>
            <w:sz w:val="24"/>
            <w:szCs w:val="24"/>
            <w:shd w:val="clear" w:color="auto" w:fill="F8F9FA"/>
          </w:rPr>
          <w:t>simbolismo</w:t>
        </w:r>
      </w:hyperlink>
      <w:r w:rsidR="00004DBD" w:rsidRPr="009C7458">
        <w:rPr>
          <w:rFonts w:asciiTheme="minorHAnsi" w:hAnsiTheme="minorHAnsi" w:cs="Arial"/>
          <w:sz w:val="24"/>
          <w:szCs w:val="24"/>
          <w:shd w:val="clear" w:color="auto" w:fill="F8F9FA"/>
        </w:rPr>
        <w:t> para conseguir una experiencia de "</w:t>
      </w:r>
      <w:hyperlink r:id="rId21" w:tooltip="Catarsis" w:history="1">
        <w:r w:rsidR="00004DBD" w:rsidRPr="009C7458">
          <w:rPr>
            <w:rFonts w:asciiTheme="minorHAnsi" w:hAnsiTheme="minorHAnsi" w:cs="Arial"/>
            <w:sz w:val="24"/>
            <w:szCs w:val="24"/>
            <w:shd w:val="clear" w:color="auto" w:fill="F8F9FA"/>
          </w:rPr>
          <w:t>catarsis</w:t>
        </w:r>
      </w:hyperlink>
      <w:r w:rsidR="00004DBD" w:rsidRPr="009C7458">
        <w:rPr>
          <w:rFonts w:asciiTheme="minorHAnsi" w:hAnsiTheme="minorHAnsi" w:cs="Arial"/>
          <w:sz w:val="24"/>
          <w:szCs w:val="24"/>
          <w:shd w:val="clear" w:color="auto" w:fill="F8F9FA"/>
        </w:rPr>
        <w:t xml:space="preserve">" liberadora, que alivia culpas y limpia impurezas. </w:t>
      </w:r>
      <w:r>
        <w:rPr>
          <w:rFonts w:asciiTheme="minorHAnsi" w:hAnsiTheme="minorHAnsi" w:cs="Arial"/>
          <w:sz w:val="24"/>
          <w:szCs w:val="24"/>
          <w:shd w:val="clear" w:color="auto" w:fill="F8F9FA"/>
        </w:rPr>
        <w:t xml:space="preserve">       </w:t>
      </w:r>
      <w:r w:rsidR="00004DBD" w:rsidRPr="009C7458">
        <w:rPr>
          <w:rFonts w:asciiTheme="minorHAnsi" w:hAnsiTheme="minorHAnsi" w:cs="Arial"/>
          <w:sz w:val="24"/>
          <w:szCs w:val="24"/>
          <w:shd w:val="clear" w:color="auto" w:fill="F8F9FA"/>
        </w:rPr>
        <w:t xml:space="preserve">A través de la representación se </w:t>
      </w:r>
      <w:r>
        <w:rPr>
          <w:rFonts w:asciiTheme="minorHAnsi" w:hAnsiTheme="minorHAnsi" w:cs="Arial"/>
          <w:sz w:val="24"/>
          <w:szCs w:val="24"/>
          <w:shd w:val="clear" w:color="auto" w:fill="F8F9FA"/>
        </w:rPr>
        <w:t xml:space="preserve">podrían </w:t>
      </w:r>
      <w:r w:rsidR="00004DBD" w:rsidRPr="009C7458">
        <w:rPr>
          <w:rFonts w:asciiTheme="minorHAnsi" w:hAnsiTheme="minorHAnsi" w:cs="Arial"/>
          <w:sz w:val="24"/>
          <w:szCs w:val="24"/>
          <w:shd w:val="clear" w:color="auto" w:fill="F8F9FA"/>
        </w:rPr>
        <w:t>sublima</w:t>
      </w:r>
      <w:r>
        <w:rPr>
          <w:rFonts w:asciiTheme="minorHAnsi" w:hAnsiTheme="minorHAnsi" w:cs="Arial"/>
          <w:sz w:val="24"/>
          <w:szCs w:val="24"/>
          <w:shd w:val="clear" w:color="auto" w:fill="F8F9FA"/>
        </w:rPr>
        <w:t>r</w:t>
      </w:r>
      <w:r w:rsidR="00004DBD" w:rsidRPr="009C7458">
        <w:rPr>
          <w:rFonts w:asciiTheme="minorHAnsi" w:hAnsiTheme="minorHAnsi" w:cs="Arial"/>
          <w:sz w:val="24"/>
          <w:szCs w:val="24"/>
          <w:shd w:val="clear" w:color="auto" w:fill="F8F9FA"/>
        </w:rPr>
        <w:t xml:space="preserve"> las "bajas pasiones" del público</w:t>
      </w:r>
      <w:r>
        <w:rPr>
          <w:rFonts w:asciiTheme="minorHAnsi" w:hAnsiTheme="minorHAnsi" w:cs="Arial"/>
          <w:sz w:val="24"/>
          <w:szCs w:val="24"/>
          <w:shd w:val="clear" w:color="auto" w:fill="F8F9FA"/>
        </w:rPr>
        <w:t>, obteniendo</w:t>
      </w:r>
      <w:r w:rsidR="00004DBD" w:rsidRPr="009C7458">
        <w:rPr>
          <w:rFonts w:asciiTheme="minorHAnsi" w:hAnsiTheme="minorHAnsi" w:cs="Arial"/>
          <w:sz w:val="24"/>
          <w:szCs w:val="24"/>
          <w:shd w:val="clear" w:color="auto" w:fill="F8F9FA"/>
        </w:rPr>
        <w:t xml:space="preserve"> un estado de comunidad solidaria colectiva con el héroe. </w:t>
      </w:r>
    </w:p>
    <w:p w:rsidR="00934245" w:rsidRPr="009C7458" w:rsidRDefault="003574C5" w:rsidP="00004DBD">
      <w:pPr>
        <w:spacing w:after="160" w:line="360" w:lineRule="auto"/>
        <w:jc w:val="both"/>
        <w:rPr>
          <w:rFonts w:asciiTheme="minorHAnsi" w:hAnsiTheme="minorHAnsi" w:cs="Arial"/>
          <w:sz w:val="24"/>
          <w:szCs w:val="24"/>
          <w:shd w:val="clear" w:color="auto" w:fill="FFFFFF"/>
        </w:rPr>
      </w:pPr>
      <w:r>
        <w:rPr>
          <w:rFonts w:asciiTheme="minorHAnsi" w:hAnsiTheme="minorHAnsi" w:cs="Arial"/>
          <w:sz w:val="24"/>
          <w:szCs w:val="24"/>
          <w:shd w:val="clear" w:color="auto" w:fill="F8F9FA"/>
        </w:rPr>
        <w:lastRenderedPageBreak/>
        <w:t xml:space="preserve">    </w:t>
      </w:r>
      <w:r w:rsidR="00004DBD" w:rsidRPr="009C7458">
        <w:rPr>
          <w:rFonts w:asciiTheme="minorHAnsi" w:eastAsiaTheme="minorHAnsi" w:hAnsiTheme="minorHAnsi" w:cs="Arial"/>
          <w:sz w:val="24"/>
          <w:szCs w:val="24"/>
          <w:shd w:val="clear" w:color="auto" w:fill="FFFFFF"/>
          <w:lang w:eastAsia="en-US"/>
        </w:rPr>
        <w:t>La escuela </w:t>
      </w:r>
      <w:hyperlink r:id="rId22" w:tooltip="Sofista" w:history="1">
        <w:r w:rsidR="00004DBD" w:rsidRPr="009C7458">
          <w:rPr>
            <w:rFonts w:asciiTheme="minorHAnsi" w:eastAsiaTheme="minorHAnsi" w:hAnsiTheme="minorHAnsi" w:cs="Arial"/>
            <w:sz w:val="24"/>
            <w:szCs w:val="24"/>
            <w:shd w:val="clear" w:color="auto" w:fill="FFFFFF"/>
            <w:lang w:eastAsia="en-US"/>
          </w:rPr>
          <w:t>sofista</w:t>
        </w:r>
      </w:hyperlink>
      <w:r w:rsidR="00004DBD" w:rsidRPr="009C7458">
        <w:rPr>
          <w:rFonts w:asciiTheme="minorHAnsi" w:eastAsiaTheme="minorHAnsi" w:hAnsiTheme="minorHAnsi" w:cs="Arial"/>
          <w:sz w:val="24"/>
          <w:szCs w:val="24"/>
          <w:shd w:val="clear" w:color="auto" w:fill="FFFFFF"/>
          <w:lang w:eastAsia="en-US"/>
        </w:rPr>
        <w:t> llegó a diseñar un método de tratamiento de la </w:t>
      </w:r>
      <w:hyperlink r:id="rId23" w:tooltip="Melancolía" w:history="1">
        <w:r w:rsidR="00004DBD" w:rsidRPr="009C7458">
          <w:rPr>
            <w:rFonts w:asciiTheme="minorHAnsi" w:eastAsiaTheme="minorHAnsi" w:hAnsiTheme="minorHAnsi" w:cs="Arial"/>
            <w:sz w:val="24"/>
            <w:szCs w:val="24"/>
            <w:shd w:val="clear" w:color="auto" w:fill="FFFFFF"/>
            <w:lang w:eastAsia="en-US"/>
          </w:rPr>
          <w:t>melancolía</w:t>
        </w:r>
      </w:hyperlink>
      <w:r w:rsidR="00004DBD" w:rsidRPr="009C7458">
        <w:rPr>
          <w:rFonts w:asciiTheme="minorHAnsi" w:eastAsiaTheme="minorHAnsi" w:hAnsiTheme="minorHAnsi" w:cs="Arial"/>
          <w:sz w:val="24"/>
          <w:szCs w:val="24"/>
          <w:shd w:val="clear" w:color="auto" w:fill="FFFFFF"/>
          <w:lang w:eastAsia="en-US"/>
        </w:rPr>
        <w:t> basado en el relato de las vivencias del paciente a un </w:t>
      </w:r>
      <w:hyperlink r:id="rId24" w:tooltip="Terapeuta" w:history="1">
        <w:r w:rsidR="00004DBD" w:rsidRPr="009C7458">
          <w:rPr>
            <w:rFonts w:asciiTheme="minorHAnsi" w:eastAsiaTheme="minorHAnsi" w:hAnsiTheme="minorHAnsi" w:cs="Arial"/>
            <w:sz w:val="24"/>
            <w:szCs w:val="24"/>
            <w:shd w:val="clear" w:color="auto" w:fill="FFFFFF"/>
            <w:lang w:eastAsia="en-US"/>
          </w:rPr>
          <w:t>terapeuta</w:t>
        </w:r>
      </w:hyperlink>
      <w:r w:rsidR="00004DBD" w:rsidRPr="009C7458">
        <w:rPr>
          <w:rFonts w:asciiTheme="minorHAnsi" w:eastAsiaTheme="minorHAnsi" w:hAnsiTheme="minorHAnsi" w:cs="Arial"/>
          <w:sz w:val="24"/>
          <w:szCs w:val="24"/>
          <w:lang w:eastAsia="en-US"/>
        </w:rPr>
        <w:t xml:space="preserve">. </w:t>
      </w:r>
      <w:hyperlink r:id="rId25" w:tooltip="Galeno" w:history="1">
        <w:r w:rsidR="00004DBD" w:rsidRPr="009C7458">
          <w:rPr>
            <w:rFonts w:asciiTheme="minorHAnsi" w:hAnsiTheme="minorHAnsi" w:cs="Arial"/>
            <w:sz w:val="24"/>
            <w:szCs w:val="24"/>
            <w:shd w:val="clear" w:color="auto" w:fill="FFFFFF"/>
          </w:rPr>
          <w:t>Galeno</w:t>
        </w:r>
      </w:hyperlink>
      <w:r w:rsidR="00004DBD" w:rsidRPr="009C7458">
        <w:rPr>
          <w:rFonts w:asciiTheme="minorHAnsi" w:hAnsiTheme="minorHAnsi"/>
          <w:sz w:val="24"/>
          <w:szCs w:val="24"/>
        </w:rPr>
        <w:t xml:space="preserve"> (romano, siglo II)</w:t>
      </w:r>
      <w:r w:rsidR="00004DBD" w:rsidRPr="009C7458">
        <w:rPr>
          <w:rFonts w:asciiTheme="minorHAnsi" w:hAnsiTheme="minorHAnsi" w:cs="Arial"/>
          <w:sz w:val="24"/>
          <w:szCs w:val="24"/>
          <w:shd w:val="clear" w:color="auto" w:fill="FFFFFF"/>
        </w:rPr>
        <w:t xml:space="preserve">,  escribió que </w:t>
      </w:r>
      <w:r>
        <w:rPr>
          <w:rFonts w:asciiTheme="minorHAnsi" w:hAnsiTheme="minorHAnsi" w:cs="Arial"/>
          <w:sz w:val="24"/>
          <w:szCs w:val="24"/>
          <w:shd w:val="clear" w:color="auto" w:fill="FFFFFF"/>
        </w:rPr>
        <w:t xml:space="preserve">la histeria </w:t>
      </w:r>
      <w:r w:rsidR="00004DBD" w:rsidRPr="009C7458">
        <w:rPr>
          <w:rFonts w:asciiTheme="minorHAnsi" w:hAnsiTheme="minorHAnsi" w:cs="Arial"/>
          <w:sz w:val="24"/>
          <w:szCs w:val="24"/>
          <w:shd w:val="clear" w:color="auto" w:fill="FFFFFF"/>
        </w:rPr>
        <w:t xml:space="preserve">era una enfermedad causada por la privación sexual en mujeres particularmente pasionales. Se diagnosticó frecuentemente en vírgenes, monjas, viudas y, en ocasiones, mujeres casadas. </w:t>
      </w:r>
    </w:p>
    <w:p w:rsidR="00004DBD" w:rsidRPr="009C7458" w:rsidRDefault="00934245" w:rsidP="003574C5">
      <w:pPr>
        <w:spacing w:after="160" w:line="360" w:lineRule="auto"/>
        <w:jc w:val="both"/>
        <w:rPr>
          <w:rFonts w:asciiTheme="minorHAnsi" w:eastAsiaTheme="minorEastAsia" w:hAnsiTheme="minorHAnsi"/>
          <w:sz w:val="24"/>
          <w:szCs w:val="24"/>
        </w:rPr>
      </w:pPr>
      <w:r w:rsidRPr="009C7458">
        <w:rPr>
          <w:rFonts w:asciiTheme="minorHAnsi" w:hAnsiTheme="minorHAnsi" w:cs="Arial"/>
          <w:sz w:val="24"/>
          <w:szCs w:val="24"/>
          <w:shd w:val="clear" w:color="auto" w:fill="FFFFFF"/>
        </w:rPr>
        <w:t xml:space="preserve">    </w:t>
      </w:r>
    </w:p>
    <w:p w:rsidR="00004DBD" w:rsidRPr="009C7458" w:rsidRDefault="003574C5" w:rsidP="00004DBD">
      <w:pPr>
        <w:spacing w:line="360" w:lineRule="auto"/>
        <w:jc w:val="both"/>
        <w:rPr>
          <w:rFonts w:asciiTheme="minorHAnsi" w:eastAsiaTheme="minorEastAsia" w:hAnsiTheme="minorHAnsi" w:cs="Arial"/>
          <w:color w:val="252525"/>
          <w:kern w:val="24"/>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Edad Media: la totalidad del pensamiento estaba teñido de la moralidad de la época, dividida entre lo divino y lo diabólico. Sobre la base de una frase del Antiguo Testamento, que indicaba no dejar con vida a los “brujos o hechiceros”, comenzó una caza de brujas, menos importante en la Edad Media y mucho mayor en el Renacimiento</w:t>
      </w:r>
      <w:r>
        <w:rPr>
          <w:rFonts w:asciiTheme="minorHAnsi" w:eastAsiaTheme="minorEastAsia" w:hAnsiTheme="minorHAnsi"/>
          <w:sz w:val="24"/>
          <w:szCs w:val="24"/>
        </w:rPr>
        <w:t>, basada en gran parte en un error de traducción, se tradujo “brujos o hechiceros” por “brujas”</w:t>
      </w:r>
      <w:r w:rsidR="00004DBD" w:rsidRPr="009C7458">
        <w:rPr>
          <w:rFonts w:asciiTheme="minorHAnsi" w:eastAsiaTheme="minorEastAsia" w:hAnsiTheme="minorHAnsi"/>
          <w:sz w:val="24"/>
          <w:szCs w:val="24"/>
        </w:rPr>
        <w:t xml:space="preserve">. </w:t>
      </w:r>
      <w:r w:rsidR="00004DBD" w:rsidRPr="009C7458">
        <w:rPr>
          <w:rFonts w:asciiTheme="minorHAnsi" w:eastAsiaTheme="minorEastAsia" w:hAnsiTheme="minorHAnsi" w:cs="Arial"/>
          <w:color w:val="252525"/>
          <w:kern w:val="24"/>
          <w:sz w:val="24"/>
          <w:szCs w:val="24"/>
        </w:rPr>
        <w:t>Según el </w:t>
      </w:r>
      <w:proofErr w:type="spellStart"/>
      <w:r w:rsidR="00004DBD" w:rsidRPr="009C7458">
        <w:rPr>
          <w:rFonts w:asciiTheme="minorHAnsi" w:eastAsiaTheme="minorEastAsia" w:hAnsiTheme="minorHAnsi" w:cs="Arial"/>
          <w:i/>
          <w:iCs/>
          <w:color w:val="252525"/>
          <w:kern w:val="24"/>
          <w:sz w:val="24"/>
          <w:szCs w:val="24"/>
        </w:rPr>
        <w:t>Malleus</w:t>
      </w:r>
      <w:proofErr w:type="spellEnd"/>
      <w:r w:rsidR="00004DBD" w:rsidRPr="009C7458">
        <w:rPr>
          <w:rFonts w:asciiTheme="minorHAnsi" w:eastAsiaTheme="minorEastAsia" w:hAnsiTheme="minorHAnsi" w:cs="Arial"/>
          <w:i/>
          <w:iCs/>
          <w:color w:val="252525"/>
          <w:kern w:val="24"/>
          <w:sz w:val="24"/>
          <w:szCs w:val="24"/>
        </w:rPr>
        <w:t xml:space="preserve"> </w:t>
      </w:r>
      <w:proofErr w:type="spellStart"/>
      <w:r w:rsidR="00004DBD" w:rsidRPr="009C7458">
        <w:rPr>
          <w:rFonts w:asciiTheme="minorHAnsi" w:eastAsiaTheme="minorEastAsia" w:hAnsiTheme="minorHAnsi" w:cs="Arial"/>
          <w:i/>
          <w:iCs/>
          <w:color w:val="252525"/>
          <w:kern w:val="24"/>
          <w:sz w:val="24"/>
          <w:szCs w:val="24"/>
        </w:rPr>
        <w:t>Maleficarum</w:t>
      </w:r>
      <w:proofErr w:type="spellEnd"/>
      <w:r w:rsidR="00004DBD" w:rsidRPr="009C7458">
        <w:rPr>
          <w:rFonts w:asciiTheme="minorHAnsi" w:eastAsiaTheme="minorEastAsia" w:hAnsiTheme="minorHAnsi" w:cs="Arial"/>
          <w:color w:val="252525"/>
          <w:kern w:val="24"/>
          <w:sz w:val="24"/>
          <w:szCs w:val="24"/>
        </w:rPr>
        <w:t> (</w:t>
      </w:r>
      <w:r w:rsidR="00004DBD" w:rsidRPr="009C7458">
        <w:rPr>
          <w:rFonts w:asciiTheme="minorHAnsi" w:eastAsiaTheme="minorEastAsia" w:hAnsiTheme="minorHAnsi" w:cs="Arial"/>
          <w:color w:val="000000" w:themeColor="text1"/>
          <w:kern w:val="24"/>
          <w:sz w:val="24"/>
          <w:szCs w:val="24"/>
        </w:rPr>
        <w:t>1ª publicación en</w:t>
      </w:r>
      <w:r w:rsidR="00004DBD" w:rsidRPr="009C7458">
        <w:rPr>
          <w:rFonts w:asciiTheme="minorHAnsi" w:eastAsiaTheme="minorEastAsia" w:hAnsiTheme="minorHAnsi" w:cs="Arial"/>
          <w:color w:val="000000" w:themeColor="text1"/>
          <w:kern w:val="24"/>
          <w:sz w:val="24"/>
          <w:szCs w:val="24"/>
          <w:lang w:val="es-ES_tradnl"/>
        </w:rPr>
        <w:t>1486</w:t>
      </w:r>
      <w:r w:rsidR="00004DBD" w:rsidRPr="009C7458">
        <w:rPr>
          <w:rFonts w:asciiTheme="minorHAnsi" w:eastAsiaTheme="minorEastAsia" w:hAnsiTheme="minorHAnsi" w:cs="Arial"/>
          <w:color w:val="252525"/>
          <w:kern w:val="24"/>
          <w:sz w:val="24"/>
          <w:szCs w:val="24"/>
        </w:rPr>
        <w:t xml:space="preserve">) la brujería proviene del apetito carnal “que en las mujeres es insaciable”. Instruía sobre las características que permitían reconocer a una bruja (mujer, en la mayoría de los casos, que tenía pactos con el diablo). </w:t>
      </w:r>
    </w:p>
    <w:p w:rsidR="00004DBD" w:rsidRPr="009C7458" w:rsidRDefault="003574C5" w:rsidP="00004DBD">
      <w:pPr>
        <w:spacing w:line="360" w:lineRule="auto"/>
        <w:jc w:val="both"/>
        <w:rPr>
          <w:rFonts w:asciiTheme="minorHAnsi" w:eastAsiaTheme="minorEastAsia" w:hAnsiTheme="minorHAnsi" w:cs="Arial"/>
          <w:sz w:val="24"/>
          <w:szCs w:val="24"/>
        </w:rPr>
      </w:pPr>
      <w:r>
        <w:rPr>
          <w:rFonts w:asciiTheme="minorHAnsi" w:hAnsiTheme="minorHAnsi" w:cs="Arial"/>
          <w:color w:val="222222"/>
          <w:sz w:val="24"/>
          <w:szCs w:val="24"/>
          <w:shd w:val="clear" w:color="auto" w:fill="FFFFFF"/>
        </w:rPr>
        <w:t xml:space="preserve">    Las a</w:t>
      </w:r>
      <w:r w:rsidR="00004DBD" w:rsidRPr="009C7458">
        <w:rPr>
          <w:rFonts w:asciiTheme="minorHAnsi" w:hAnsiTheme="minorHAnsi" w:cs="Arial"/>
          <w:color w:val="222222"/>
          <w:sz w:val="24"/>
          <w:szCs w:val="24"/>
          <w:shd w:val="clear" w:color="auto" w:fill="FFFFFF"/>
        </w:rPr>
        <w:t>cusaciones</w:t>
      </w:r>
      <w:r>
        <w:rPr>
          <w:rFonts w:asciiTheme="minorHAnsi" w:hAnsiTheme="minorHAnsi" w:cs="Arial"/>
          <w:color w:val="222222"/>
          <w:sz w:val="24"/>
          <w:szCs w:val="24"/>
          <w:shd w:val="clear" w:color="auto" w:fill="FFFFFF"/>
        </w:rPr>
        <w:t xml:space="preserve"> eran las</w:t>
      </w:r>
      <w:r w:rsidR="00004DBD" w:rsidRPr="009C7458">
        <w:rPr>
          <w:rFonts w:asciiTheme="minorHAnsi" w:hAnsiTheme="minorHAnsi" w:cs="Arial"/>
          <w:color w:val="222222"/>
          <w:sz w:val="24"/>
          <w:szCs w:val="24"/>
          <w:shd w:val="clear" w:color="auto" w:fill="FFFFFF"/>
        </w:rPr>
        <w:t xml:space="preserve"> de celebrar reuniones clandestinas (</w:t>
      </w:r>
      <w:r w:rsidR="00004DBD" w:rsidRPr="009C7458">
        <w:rPr>
          <w:rFonts w:asciiTheme="minorHAnsi" w:hAnsiTheme="minorHAnsi" w:cs="Arial"/>
          <w:i/>
          <w:color w:val="222222"/>
          <w:sz w:val="24"/>
          <w:szCs w:val="24"/>
          <w:shd w:val="clear" w:color="auto" w:fill="FFFFFF"/>
        </w:rPr>
        <w:t>Sabbath</w:t>
      </w:r>
      <w:r w:rsidR="00004DBD" w:rsidRPr="009C7458">
        <w:rPr>
          <w:rFonts w:asciiTheme="minorHAnsi" w:hAnsiTheme="minorHAnsi" w:cs="Arial"/>
          <w:color w:val="222222"/>
          <w:sz w:val="24"/>
          <w:szCs w:val="24"/>
          <w:shd w:val="clear" w:color="auto" w:fill="FFFFFF"/>
        </w:rPr>
        <w:t>), degollar niños, mantener relaciones sexuales no convencionales, adorar animales</w:t>
      </w:r>
      <w:r w:rsidR="00E77D81">
        <w:rPr>
          <w:rFonts w:asciiTheme="minorHAnsi" w:hAnsiTheme="minorHAnsi" w:cs="Arial"/>
          <w:color w:val="222222"/>
          <w:sz w:val="24"/>
          <w:szCs w:val="24"/>
          <w:shd w:val="clear" w:color="auto" w:fill="FFFFFF"/>
        </w:rPr>
        <w:t>, etc</w:t>
      </w:r>
      <w:r w:rsidR="00004DBD" w:rsidRPr="009C7458">
        <w:rPr>
          <w:rFonts w:asciiTheme="minorHAnsi" w:hAnsiTheme="minorHAnsi" w:cs="Arial"/>
          <w:color w:val="222222"/>
          <w:sz w:val="24"/>
          <w:szCs w:val="24"/>
          <w:shd w:val="clear" w:color="auto" w:fill="FFFFFF"/>
        </w:rPr>
        <w:t xml:space="preserve">. Por épocas, fueron los judíos los acusados de practicar este tipo de aquelarres. Se </w:t>
      </w:r>
      <w:r w:rsidR="00E77D81">
        <w:rPr>
          <w:rFonts w:asciiTheme="minorHAnsi" w:hAnsiTheme="minorHAnsi" w:cs="Arial"/>
          <w:color w:val="222222"/>
          <w:sz w:val="24"/>
          <w:szCs w:val="24"/>
          <w:shd w:val="clear" w:color="auto" w:fill="FFFFFF"/>
        </w:rPr>
        <w:t>acusaba preferentemente a</w:t>
      </w:r>
      <w:r w:rsidR="00004DBD" w:rsidRPr="009C7458">
        <w:rPr>
          <w:rFonts w:asciiTheme="minorHAnsi" w:hAnsiTheme="minorHAnsi" w:cs="Arial"/>
          <w:color w:val="222222"/>
          <w:sz w:val="24"/>
          <w:szCs w:val="24"/>
          <w:shd w:val="clear" w:color="auto" w:fill="FFFFFF"/>
        </w:rPr>
        <w:t xml:space="preserve"> grupos minoritarios vistos con malos ojos por los gobernantes, a los que</w:t>
      </w:r>
      <w:r w:rsidR="00E77D81">
        <w:rPr>
          <w:rFonts w:asciiTheme="minorHAnsi" w:hAnsiTheme="minorHAnsi" w:cs="Arial"/>
          <w:color w:val="222222"/>
          <w:sz w:val="24"/>
          <w:szCs w:val="24"/>
          <w:shd w:val="clear" w:color="auto" w:fill="FFFFFF"/>
        </w:rPr>
        <w:t>, luego,</w:t>
      </w:r>
      <w:r w:rsidR="00004DBD" w:rsidRPr="009C7458">
        <w:rPr>
          <w:rFonts w:asciiTheme="minorHAnsi" w:hAnsiTheme="minorHAnsi" w:cs="Arial"/>
          <w:color w:val="222222"/>
          <w:sz w:val="24"/>
          <w:szCs w:val="24"/>
          <w:shd w:val="clear" w:color="auto" w:fill="FFFFFF"/>
        </w:rPr>
        <w:t xml:space="preserve"> </w:t>
      </w:r>
      <w:r w:rsidR="00E77D81" w:rsidRPr="009C7458">
        <w:rPr>
          <w:rFonts w:asciiTheme="minorHAnsi" w:hAnsiTheme="minorHAnsi" w:cs="Arial"/>
          <w:color w:val="222222"/>
          <w:sz w:val="24"/>
          <w:szCs w:val="24"/>
          <w:shd w:val="clear" w:color="auto" w:fill="FFFFFF"/>
        </w:rPr>
        <w:t>las mayorías</w:t>
      </w:r>
      <w:r w:rsidR="00E77D81" w:rsidRPr="009C7458">
        <w:rPr>
          <w:rFonts w:asciiTheme="minorHAnsi" w:hAnsiTheme="minorHAnsi" w:cs="Arial"/>
          <w:color w:val="222222"/>
          <w:sz w:val="24"/>
          <w:szCs w:val="24"/>
          <w:shd w:val="clear" w:color="auto" w:fill="FFFFFF"/>
        </w:rPr>
        <w:t xml:space="preserve"> </w:t>
      </w:r>
      <w:r w:rsidR="00004DBD" w:rsidRPr="009C7458">
        <w:rPr>
          <w:rFonts w:asciiTheme="minorHAnsi" w:hAnsiTheme="minorHAnsi" w:cs="Arial"/>
          <w:color w:val="222222"/>
          <w:sz w:val="24"/>
          <w:szCs w:val="24"/>
          <w:shd w:val="clear" w:color="auto" w:fill="FFFFFF"/>
        </w:rPr>
        <w:t xml:space="preserve">seguían. </w:t>
      </w:r>
      <w:r w:rsidR="00004DBD" w:rsidRPr="009C7458">
        <w:rPr>
          <w:rFonts w:asciiTheme="minorHAnsi" w:eastAsiaTheme="minorEastAsia" w:hAnsiTheme="minorHAnsi" w:cs="Arial"/>
          <w:color w:val="252525"/>
          <w:kern w:val="24"/>
          <w:sz w:val="24"/>
          <w:szCs w:val="24"/>
        </w:rPr>
        <w:t xml:space="preserve">Sobre la afirmación de que la cristiandad estaba en peligro, se condenó a la hoguera a </w:t>
      </w:r>
      <w:r w:rsidR="00E77D81">
        <w:rPr>
          <w:rFonts w:asciiTheme="minorHAnsi" w:eastAsiaTheme="minorEastAsia" w:hAnsiTheme="minorHAnsi" w:cs="Arial"/>
          <w:color w:val="252525"/>
          <w:kern w:val="24"/>
          <w:sz w:val="24"/>
          <w:szCs w:val="24"/>
        </w:rPr>
        <w:t xml:space="preserve">una cifra de </w:t>
      </w:r>
      <w:r w:rsidR="00004DBD" w:rsidRPr="009C7458">
        <w:rPr>
          <w:rFonts w:asciiTheme="minorHAnsi" w:eastAsiaTheme="minorEastAsia" w:hAnsiTheme="minorHAnsi" w:cs="Arial"/>
          <w:color w:val="252525"/>
          <w:kern w:val="24"/>
          <w:sz w:val="24"/>
          <w:szCs w:val="24"/>
        </w:rPr>
        <w:t xml:space="preserve">entre 60 mil y </w:t>
      </w:r>
      <w:r w:rsidR="00E77D81">
        <w:rPr>
          <w:rFonts w:asciiTheme="minorHAnsi" w:eastAsiaTheme="minorEastAsia" w:hAnsiTheme="minorHAnsi" w:cs="Arial"/>
          <w:color w:val="252525"/>
          <w:kern w:val="24"/>
          <w:sz w:val="24"/>
          <w:szCs w:val="24"/>
        </w:rPr>
        <w:t>100 mil</w:t>
      </w:r>
      <w:r w:rsidR="00004DBD" w:rsidRPr="009C7458">
        <w:rPr>
          <w:rFonts w:asciiTheme="minorHAnsi" w:eastAsiaTheme="minorEastAsia" w:hAnsiTheme="minorHAnsi" w:cs="Arial"/>
          <w:color w:val="252525"/>
          <w:kern w:val="24"/>
          <w:sz w:val="24"/>
          <w:szCs w:val="24"/>
        </w:rPr>
        <w:t xml:space="preserve"> personas, en su gran mayoría, mujeres</w:t>
      </w:r>
      <w:r w:rsidR="00C910D1">
        <w:rPr>
          <w:rFonts w:asciiTheme="minorHAnsi" w:eastAsiaTheme="minorEastAsia" w:hAnsiTheme="minorHAnsi" w:cs="Arial"/>
          <w:color w:val="252525"/>
          <w:kern w:val="24"/>
          <w:sz w:val="24"/>
          <w:szCs w:val="24"/>
        </w:rPr>
        <w:t xml:space="preserve"> (75%)</w:t>
      </w:r>
      <w:r w:rsidR="00004DBD" w:rsidRPr="009C7458">
        <w:rPr>
          <w:rFonts w:asciiTheme="minorHAnsi" w:eastAsiaTheme="minorEastAsia" w:hAnsiTheme="minorHAnsi" w:cs="Arial"/>
          <w:color w:val="252525"/>
          <w:kern w:val="24"/>
          <w:sz w:val="24"/>
          <w:szCs w:val="24"/>
        </w:rPr>
        <w:t xml:space="preserve">, acusadas de brujería o de herejía. Reinterpretando los documentos que describen los casos, se vio que muchas debían ser enfermas mentales, que habrían sido tratadas, a partir del siglo XX, con psicofármacos y psicoterapia.     </w:t>
      </w:r>
    </w:p>
    <w:p w:rsidR="00004DBD" w:rsidRPr="009C7458" w:rsidRDefault="00004DBD" w:rsidP="00004DBD">
      <w:pPr>
        <w:spacing w:line="360" w:lineRule="auto"/>
        <w:jc w:val="both"/>
        <w:rPr>
          <w:rFonts w:asciiTheme="minorHAnsi" w:eastAsiaTheme="minorEastAsia" w:hAnsiTheme="minorHAnsi"/>
          <w:sz w:val="24"/>
          <w:szCs w:val="24"/>
        </w:rPr>
      </w:pPr>
    </w:p>
    <w:p w:rsidR="00004DBD" w:rsidRPr="009C7458" w:rsidRDefault="00004DBD" w:rsidP="00004DBD">
      <w:pPr>
        <w:spacing w:line="360" w:lineRule="auto"/>
        <w:jc w:val="both"/>
        <w:rPr>
          <w:rFonts w:asciiTheme="minorHAnsi" w:eastAsiaTheme="minorEastAsia" w:hAnsiTheme="minorHAnsi"/>
          <w:sz w:val="24"/>
          <w:szCs w:val="24"/>
        </w:rPr>
      </w:pP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 xml:space="preserve">El debate entre la teoría de la posesión diabólica y la consideración de la enfermedad mental como un problema médico, llevaba ya varios siglos, pero el Renacimiento se caracterizó por excesos en el sentido de la demonización de la enfermedad mental. Pero también, por ideas muy diferentes: </w:t>
      </w:r>
      <w:proofErr w:type="spellStart"/>
      <w:r w:rsidR="00004DBD" w:rsidRPr="009C7458">
        <w:rPr>
          <w:rFonts w:asciiTheme="minorHAnsi" w:eastAsiaTheme="minorEastAsia" w:hAnsiTheme="minorHAnsi"/>
          <w:sz w:val="24"/>
          <w:szCs w:val="24"/>
        </w:rPr>
        <w:t>Paracelso</w:t>
      </w:r>
      <w:proofErr w:type="spellEnd"/>
      <w:r w:rsidR="00004DBD" w:rsidRPr="009C7458">
        <w:rPr>
          <w:rFonts w:asciiTheme="minorHAnsi" w:eastAsiaTheme="minorEastAsia" w:hAnsiTheme="minorHAnsi"/>
          <w:sz w:val="24"/>
          <w:szCs w:val="24"/>
        </w:rPr>
        <w:t xml:space="preserve"> (1493-1541), escritos de los años 1537 al 1541, h</w:t>
      </w:r>
      <w:r w:rsidR="00332014" w:rsidRPr="009C7458">
        <w:rPr>
          <w:rFonts w:asciiTheme="minorHAnsi" w:eastAsiaTheme="minorEastAsia" w:hAnsiTheme="minorHAnsi"/>
          <w:sz w:val="24"/>
          <w:szCs w:val="24"/>
        </w:rPr>
        <w:t>ace aparecer el espacio de lo</w:t>
      </w:r>
      <w:r w:rsidR="00004DBD" w:rsidRPr="009C7458">
        <w:rPr>
          <w:rFonts w:asciiTheme="minorHAnsi" w:eastAsiaTheme="minorEastAsia" w:hAnsiTheme="minorHAnsi"/>
          <w:sz w:val="24"/>
          <w:szCs w:val="24"/>
        </w:rPr>
        <w:t xml:space="preserve"> psíquico a través de la imaginación, tal como la </w:t>
      </w:r>
      <w:r>
        <w:rPr>
          <w:rFonts w:asciiTheme="minorHAnsi" w:eastAsiaTheme="minorEastAsia" w:hAnsiTheme="minorHAnsi"/>
          <w:sz w:val="24"/>
          <w:szCs w:val="24"/>
        </w:rPr>
        <w:lastRenderedPageBreak/>
        <w:t>conce</w:t>
      </w:r>
      <w:r w:rsidR="00004DBD" w:rsidRPr="009C7458">
        <w:rPr>
          <w:rFonts w:asciiTheme="minorHAnsi" w:eastAsiaTheme="minorEastAsia" w:hAnsiTheme="minorHAnsi"/>
          <w:sz w:val="24"/>
          <w:szCs w:val="24"/>
        </w:rPr>
        <w:t>b</w:t>
      </w:r>
      <w:r>
        <w:rPr>
          <w:rFonts w:asciiTheme="minorHAnsi" w:eastAsiaTheme="minorEastAsia" w:hAnsiTheme="minorHAnsi"/>
          <w:sz w:val="24"/>
          <w:szCs w:val="24"/>
        </w:rPr>
        <w:t>ía en su momento</w:t>
      </w:r>
      <w:r w:rsidR="00004DBD" w:rsidRPr="009C7458">
        <w:rPr>
          <w:rFonts w:asciiTheme="minorHAnsi" w:eastAsiaTheme="minorEastAsia" w:hAnsiTheme="minorHAnsi"/>
          <w:sz w:val="24"/>
          <w:szCs w:val="24"/>
        </w:rPr>
        <w:t xml:space="preserve">. Escribió: “La imaginación de una mujer encinta es tan fuerte que es capaz de influir en la semilla y dirigir el fruto de su vientre en una u otra dirección”, “…sus `estrellas interiores ´ actúan fuerte y poderosamente sobre el fruto, de forma que su esencia queda fuerte y profundamente marcada y es configurada por ellas”, “…crea y modela de él lo que quiere y lo que le apetece”. En Granada, San Juan de Dios, (aprox. 1540), un portugués, lejos de demonizar la enfermedad, comenzó a alojar enfermos mentales en casas, hasta fundar un hospital.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w:t>
      </w:r>
    </w:p>
    <w:p w:rsidR="00004DBD" w:rsidRPr="009C7458" w:rsidRDefault="00004DBD" w:rsidP="00004DBD">
      <w:pPr>
        <w:spacing w:line="360" w:lineRule="auto"/>
        <w:rPr>
          <w:rFonts w:asciiTheme="minorHAnsi" w:hAnsiTheme="minorHAnsi"/>
          <w:sz w:val="24"/>
          <w:szCs w:val="24"/>
          <w:lang w:val="es-ES_tradnl"/>
        </w:rPr>
      </w:pPr>
      <w:r w:rsidRPr="009C7458">
        <w:rPr>
          <w:rFonts w:asciiTheme="minorHAnsi" w:hAnsiTheme="minorHAnsi"/>
          <w:sz w:val="24"/>
          <w:szCs w:val="24"/>
          <w:u w:val="single"/>
          <w:lang w:val="es-ES_tradnl"/>
        </w:rPr>
        <w:t xml:space="preserve">Siglos XVII y XVIII: </w:t>
      </w:r>
      <w:r w:rsidRPr="009C7458">
        <w:rPr>
          <w:rFonts w:asciiTheme="minorHAnsi" w:hAnsiTheme="minorHAnsi"/>
          <w:sz w:val="24"/>
          <w:szCs w:val="24"/>
          <w:lang w:val="es-ES_tradnl"/>
        </w:rPr>
        <w:t>en Europa se crea</w:t>
      </w:r>
      <w:r w:rsidR="00C910D1">
        <w:rPr>
          <w:rFonts w:asciiTheme="minorHAnsi" w:hAnsiTheme="minorHAnsi"/>
          <w:sz w:val="24"/>
          <w:szCs w:val="24"/>
          <w:lang w:val="es-ES_tradnl"/>
        </w:rPr>
        <w:t>ro</w:t>
      </w:r>
      <w:r w:rsidRPr="009C7458">
        <w:rPr>
          <w:rFonts w:asciiTheme="minorHAnsi" w:hAnsiTheme="minorHAnsi"/>
          <w:sz w:val="24"/>
          <w:szCs w:val="24"/>
          <w:lang w:val="es-ES_tradnl"/>
        </w:rPr>
        <w:t>n instituciones para acoger</w:t>
      </w:r>
      <w:r w:rsidR="00C910D1">
        <w:rPr>
          <w:rFonts w:asciiTheme="minorHAnsi" w:hAnsiTheme="minorHAnsi"/>
          <w:sz w:val="24"/>
          <w:szCs w:val="24"/>
          <w:lang w:val="es-ES_tradnl"/>
        </w:rPr>
        <w:t xml:space="preserve"> a </w:t>
      </w:r>
      <w:r w:rsidRPr="009C7458">
        <w:rPr>
          <w:rFonts w:asciiTheme="minorHAnsi" w:hAnsiTheme="minorHAnsi"/>
          <w:sz w:val="24"/>
          <w:szCs w:val="24"/>
          <w:lang w:val="es-ES_tradnl"/>
        </w:rPr>
        <w:t>los</w:t>
      </w:r>
      <w:r w:rsidR="00C910D1">
        <w:rPr>
          <w:rFonts w:asciiTheme="minorHAnsi" w:hAnsiTheme="minorHAnsi"/>
          <w:sz w:val="24"/>
          <w:szCs w:val="24"/>
          <w:lang w:val="es-ES_tradnl"/>
        </w:rPr>
        <w:t xml:space="preserve"> enfermos mentales</w:t>
      </w:r>
      <w:r w:rsidRPr="009C7458">
        <w:rPr>
          <w:rFonts w:asciiTheme="minorHAnsi" w:hAnsiTheme="minorHAnsi"/>
          <w:sz w:val="24"/>
          <w:szCs w:val="24"/>
          <w:lang w:val="es-ES_tradnl"/>
        </w:rPr>
        <w:t>, se escrib</w:t>
      </w:r>
      <w:r w:rsidR="00C910D1">
        <w:rPr>
          <w:rFonts w:asciiTheme="minorHAnsi" w:hAnsiTheme="minorHAnsi"/>
          <w:sz w:val="24"/>
          <w:szCs w:val="24"/>
          <w:lang w:val="es-ES_tradnl"/>
        </w:rPr>
        <w:t>i</w:t>
      </w:r>
      <w:r w:rsidRPr="009C7458">
        <w:rPr>
          <w:rFonts w:asciiTheme="minorHAnsi" w:hAnsiTheme="minorHAnsi"/>
          <w:sz w:val="24"/>
          <w:szCs w:val="24"/>
          <w:lang w:val="es-ES_tradnl"/>
        </w:rPr>
        <w:t>e</w:t>
      </w:r>
      <w:r w:rsidR="00C910D1">
        <w:rPr>
          <w:rFonts w:asciiTheme="minorHAnsi" w:hAnsiTheme="minorHAnsi"/>
          <w:sz w:val="24"/>
          <w:szCs w:val="24"/>
          <w:lang w:val="es-ES_tradnl"/>
        </w:rPr>
        <w:t>ro</w:t>
      </w:r>
      <w:r w:rsidRPr="009C7458">
        <w:rPr>
          <w:rFonts w:asciiTheme="minorHAnsi" w:hAnsiTheme="minorHAnsi"/>
          <w:sz w:val="24"/>
          <w:szCs w:val="24"/>
          <w:lang w:val="es-ES_tradnl"/>
        </w:rPr>
        <w:t xml:space="preserve">n tratados sobre las enfermedades como originadas en el cuerpo o en el alma, se les </w:t>
      </w:r>
      <w:r w:rsidR="00C910D1">
        <w:rPr>
          <w:rFonts w:asciiTheme="minorHAnsi" w:hAnsiTheme="minorHAnsi"/>
          <w:sz w:val="24"/>
          <w:szCs w:val="24"/>
          <w:lang w:val="es-ES_tradnl"/>
        </w:rPr>
        <w:t>quitaro</w:t>
      </w:r>
      <w:r w:rsidRPr="009C7458">
        <w:rPr>
          <w:rFonts w:asciiTheme="minorHAnsi" w:hAnsiTheme="minorHAnsi"/>
          <w:sz w:val="24"/>
          <w:szCs w:val="24"/>
          <w:lang w:val="es-ES_tradnl"/>
        </w:rPr>
        <w:t>n las cadenas y se busca</w:t>
      </w:r>
      <w:r w:rsidR="00C910D1">
        <w:rPr>
          <w:rFonts w:asciiTheme="minorHAnsi" w:hAnsiTheme="minorHAnsi"/>
          <w:sz w:val="24"/>
          <w:szCs w:val="24"/>
          <w:lang w:val="es-ES_tradnl"/>
        </w:rPr>
        <w:t>ro</w:t>
      </w:r>
      <w:r w:rsidRPr="009C7458">
        <w:rPr>
          <w:rFonts w:asciiTheme="minorHAnsi" w:hAnsiTheme="minorHAnsi"/>
          <w:sz w:val="24"/>
          <w:szCs w:val="24"/>
          <w:lang w:val="es-ES_tradnl"/>
        </w:rPr>
        <w:t xml:space="preserve">n métodos terapéuticos de curación o alivio. </w:t>
      </w:r>
    </w:p>
    <w:p w:rsidR="00004DBD" w:rsidRPr="009C7458" w:rsidRDefault="00004DBD" w:rsidP="00004DBD">
      <w:pPr>
        <w:spacing w:line="360" w:lineRule="auto"/>
        <w:jc w:val="both"/>
        <w:rPr>
          <w:rFonts w:asciiTheme="minorHAnsi" w:eastAsiaTheme="minorEastAsia" w:hAnsiTheme="minorHAnsi"/>
          <w:sz w:val="24"/>
          <w:szCs w:val="24"/>
        </w:rPr>
      </w:pPr>
      <w:r w:rsidRPr="009C7458">
        <w:rPr>
          <w:rFonts w:asciiTheme="minorHAnsi" w:eastAsiaTheme="minorEastAsia" w:hAnsiTheme="minorHAnsi"/>
          <w:sz w:val="24"/>
          <w:szCs w:val="24"/>
          <w:u w:val="single"/>
        </w:rPr>
        <w:t>Siglo XIX</w:t>
      </w:r>
      <w:r w:rsidRPr="009C7458">
        <w:rPr>
          <w:rFonts w:asciiTheme="minorHAnsi" w:eastAsiaTheme="minorEastAsia" w:hAnsiTheme="minorHAnsi"/>
          <w:sz w:val="24"/>
          <w:szCs w:val="24"/>
        </w:rPr>
        <w:t xml:space="preserve">: la histeria es definida como una enfermedad de origen psíquico, que combina síntomas psicológicos y corporales. Estos últimos se presentan de manera inestable, son transitorios y sin base orgánica alguna. Parálisis, alteraciones sensitivas, afonías, cegueras, </w:t>
      </w:r>
      <w:proofErr w:type="spellStart"/>
      <w:r w:rsidRPr="009C7458">
        <w:rPr>
          <w:rFonts w:asciiTheme="minorHAnsi" w:eastAsiaTheme="minorEastAsia" w:hAnsiTheme="minorHAnsi"/>
          <w:sz w:val="24"/>
          <w:szCs w:val="24"/>
        </w:rPr>
        <w:t>etc</w:t>
      </w:r>
      <w:proofErr w:type="spellEnd"/>
      <w:r w:rsidRPr="009C7458">
        <w:rPr>
          <w:rFonts w:asciiTheme="minorHAnsi" w:eastAsiaTheme="minorEastAsia" w:hAnsiTheme="minorHAnsi"/>
          <w:sz w:val="24"/>
          <w:szCs w:val="24"/>
        </w:rPr>
        <w:t xml:space="preserve">, </w:t>
      </w:r>
      <w:r w:rsidR="00C910D1">
        <w:rPr>
          <w:rFonts w:asciiTheme="minorHAnsi" w:eastAsiaTheme="minorEastAsia" w:hAnsiTheme="minorHAnsi"/>
          <w:sz w:val="24"/>
          <w:szCs w:val="24"/>
        </w:rPr>
        <w:t xml:space="preserve">que </w:t>
      </w:r>
      <w:r w:rsidRPr="009C7458">
        <w:rPr>
          <w:rFonts w:asciiTheme="minorHAnsi" w:eastAsiaTheme="minorEastAsia" w:hAnsiTheme="minorHAnsi"/>
          <w:sz w:val="24"/>
          <w:szCs w:val="24"/>
        </w:rPr>
        <w:t xml:space="preserve">no se corresponden con la inervación distal; constituyeron, desde siempre, una espina clavada en el cuerpo de la medicina organicista. </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Wilhelm </w:t>
      </w:r>
      <w:proofErr w:type="spellStart"/>
      <w:r>
        <w:rPr>
          <w:rFonts w:asciiTheme="minorHAnsi" w:eastAsiaTheme="minorEastAsia" w:hAnsiTheme="minorHAnsi"/>
          <w:sz w:val="24"/>
          <w:szCs w:val="24"/>
        </w:rPr>
        <w:t>Griesinger</w:t>
      </w:r>
      <w:proofErr w:type="spellEnd"/>
      <w:r>
        <w:rPr>
          <w:rFonts w:asciiTheme="minorHAnsi" w:eastAsiaTheme="minorEastAsia" w:hAnsiTheme="minorHAnsi"/>
          <w:sz w:val="24"/>
          <w:szCs w:val="24"/>
        </w:rPr>
        <w:t>,</w:t>
      </w:r>
      <w:r w:rsidR="00004DBD" w:rsidRPr="009C7458">
        <w:rPr>
          <w:rFonts w:asciiTheme="minorHAnsi" w:eastAsiaTheme="minorEastAsia" w:hAnsiTheme="minorHAnsi"/>
          <w:sz w:val="24"/>
          <w:szCs w:val="24"/>
        </w:rPr>
        <w:t xml:space="preserve"> </w:t>
      </w:r>
      <w:r w:rsidRPr="009C7458">
        <w:rPr>
          <w:rFonts w:asciiTheme="minorHAnsi" w:eastAsiaTheme="minorEastAsia" w:hAnsiTheme="minorHAnsi"/>
          <w:sz w:val="24"/>
          <w:szCs w:val="24"/>
        </w:rPr>
        <w:t>propuso</w:t>
      </w:r>
      <w:r>
        <w:rPr>
          <w:rFonts w:asciiTheme="minorHAnsi" w:eastAsiaTheme="minorEastAsia" w:hAnsiTheme="minorHAnsi"/>
          <w:sz w:val="24"/>
          <w:szCs w:val="24"/>
        </w:rPr>
        <w:t xml:space="preserve"> en</w:t>
      </w:r>
      <w:r w:rsidRPr="009C7458">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 xml:space="preserve">1845 una analogía entre ensoñación y trastornos mentales, </w:t>
      </w:r>
      <w:r>
        <w:rPr>
          <w:rFonts w:asciiTheme="minorHAnsi" w:eastAsiaTheme="minorEastAsia" w:hAnsiTheme="minorHAnsi"/>
          <w:sz w:val="24"/>
          <w:szCs w:val="24"/>
        </w:rPr>
        <w:t xml:space="preserve">así como </w:t>
      </w:r>
      <w:r w:rsidR="00004DBD" w:rsidRPr="009C7458">
        <w:rPr>
          <w:rFonts w:asciiTheme="minorHAnsi" w:eastAsiaTheme="minorEastAsia" w:hAnsiTheme="minorHAnsi"/>
          <w:sz w:val="24"/>
          <w:szCs w:val="24"/>
        </w:rPr>
        <w:t xml:space="preserve">el concepto de “represión” (hablaba de la reaparición de sentimientos reprimidos”), se ocupó de la naturaleza psicológica de las palabras, percepción, memoria, sensaciones, afectos y representaciones, y de esa «abstracción» a la que denominó el “Yo”, “Das </w:t>
      </w:r>
      <w:proofErr w:type="spellStart"/>
      <w:r w:rsidR="00004DBD" w:rsidRPr="009C7458">
        <w:rPr>
          <w:rFonts w:asciiTheme="minorHAnsi" w:eastAsiaTheme="minorEastAsia" w:hAnsiTheme="minorHAnsi"/>
          <w:sz w:val="24"/>
          <w:szCs w:val="24"/>
        </w:rPr>
        <w:t>Ich</w:t>
      </w:r>
      <w:proofErr w:type="spellEnd"/>
      <w:r w:rsidR="00004DBD" w:rsidRPr="009C7458">
        <w:rPr>
          <w:rFonts w:asciiTheme="minorHAnsi" w:eastAsiaTheme="minorEastAsia" w:hAnsiTheme="minorHAnsi"/>
          <w:sz w:val="24"/>
          <w:szCs w:val="24"/>
        </w:rPr>
        <w:t xml:space="preserve">”,  descripto como un conjunto de representaciones heterogéneas, encadenadas entre sí, contradictorias, con luchas internas y disociaciones: «Somos otro, y al mismo tiempo, uno mismo».  </w:t>
      </w:r>
    </w:p>
    <w:p w:rsidR="00004DBD" w:rsidRPr="009C7458" w:rsidRDefault="00004DBD" w:rsidP="00004DBD">
      <w:pPr>
        <w:spacing w:line="360" w:lineRule="auto"/>
        <w:jc w:val="both"/>
        <w:rPr>
          <w:rFonts w:asciiTheme="minorHAnsi" w:eastAsiaTheme="minorEastAsia" w:hAnsiTheme="minorHAnsi"/>
          <w:sz w:val="24"/>
          <w:szCs w:val="24"/>
        </w:rPr>
      </w:pPr>
    </w:p>
    <w:p w:rsidR="00004DBD" w:rsidRPr="009C7458" w:rsidRDefault="00C910D1" w:rsidP="00004DBD">
      <w:pPr>
        <w:spacing w:line="360" w:lineRule="auto"/>
        <w:jc w:val="both"/>
        <w:rPr>
          <w:rFonts w:asciiTheme="minorHAnsi" w:hAnsiTheme="minorHAnsi" w:cs="Arial"/>
          <w:sz w:val="24"/>
          <w:szCs w:val="24"/>
          <w:shd w:val="clear" w:color="auto" w:fill="FFFFFF"/>
        </w:rPr>
      </w:pPr>
      <w:r>
        <w:rPr>
          <w:rFonts w:asciiTheme="minorHAnsi" w:hAnsiTheme="minorHAnsi" w:cs="Arial"/>
          <w:sz w:val="24"/>
          <w:szCs w:val="24"/>
          <w:shd w:val="clear" w:color="auto" w:fill="FFFFFF"/>
        </w:rPr>
        <w:t xml:space="preserve">    </w:t>
      </w:r>
      <w:r w:rsidR="008C3DE5">
        <w:rPr>
          <w:rFonts w:asciiTheme="minorHAnsi" w:hAnsiTheme="minorHAnsi" w:cs="Arial"/>
          <w:sz w:val="24"/>
          <w:szCs w:val="24"/>
          <w:shd w:val="clear" w:color="auto" w:fill="FFFFFF"/>
        </w:rPr>
        <w:t xml:space="preserve">Retornó la </w:t>
      </w:r>
      <w:r w:rsidR="00004DBD" w:rsidRPr="009C7458">
        <w:rPr>
          <w:rFonts w:asciiTheme="minorHAnsi" w:hAnsiTheme="minorHAnsi" w:cs="Arial"/>
          <w:sz w:val="24"/>
          <w:szCs w:val="24"/>
          <w:shd w:val="clear" w:color="auto" w:fill="FFFFFF"/>
        </w:rPr>
        <w:t>considera</w:t>
      </w:r>
      <w:r w:rsidR="008C3DE5">
        <w:rPr>
          <w:rFonts w:asciiTheme="minorHAnsi" w:hAnsiTheme="minorHAnsi" w:cs="Arial"/>
          <w:sz w:val="24"/>
          <w:szCs w:val="24"/>
          <w:shd w:val="clear" w:color="auto" w:fill="FFFFFF"/>
        </w:rPr>
        <w:t xml:space="preserve">ción sobre la </w:t>
      </w:r>
      <w:r w:rsidR="00004DBD" w:rsidRPr="009C7458">
        <w:rPr>
          <w:rFonts w:asciiTheme="minorHAnsi" w:hAnsiTheme="minorHAnsi" w:cs="Arial"/>
          <w:sz w:val="24"/>
          <w:szCs w:val="24"/>
          <w:shd w:val="clear" w:color="auto" w:fill="FFFFFF"/>
        </w:rPr>
        <w:t>repr</w:t>
      </w:r>
      <w:r w:rsidR="008C3DE5">
        <w:rPr>
          <w:rFonts w:asciiTheme="minorHAnsi" w:hAnsiTheme="minorHAnsi" w:cs="Arial"/>
          <w:sz w:val="24"/>
          <w:szCs w:val="24"/>
          <w:shd w:val="clear" w:color="auto" w:fill="FFFFFF"/>
        </w:rPr>
        <w:t>esión d</w:t>
      </w:r>
      <w:r w:rsidR="00004DBD" w:rsidRPr="009C7458">
        <w:rPr>
          <w:rFonts w:asciiTheme="minorHAnsi" w:hAnsiTheme="minorHAnsi" w:cs="Arial"/>
          <w:sz w:val="24"/>
          <w:szCs w:val="24"/>
          <w:shd w:val="clear" w:color="auto" w:fill="FFFFFF"/>
        </w:rPr>
        <w:t>el deseo sexual</w:t>
      </w:r>
      <w:r w:rsidR="008C3DE5">
        <w:rPr>
          <w:rFonts w:asciiTheme="minorHAnsi" w:hAnsiTheme="minorHAnsi" w:cs="Arial"/>
          <w:sz w:val="24"/>
          <w:szCs w:val="24"/>
          <w:shd w:val="clear" w:color="auto" w:fill="FFFFFF"/>
        </w:rPr>
        <w:t>: se decía que</w:t>
      </w:r>
      <w:r w:rsidR="00004DBD" w:rsidRPr="009C7458">
        <w:rPr>
          <w:rFonts w:asciiTheme="minorHAnsi" w:hAnsiTheme="minorHAnsi" w:cs="Arial"/>
          <w:sz w:val="24"/>
          <w:szCs w:val="24"/>
          <w:shd w:val="clear" w:color="auto" w:fill="FFFFFF"/>
        </w:rPr>
        <w:t xml:space="preserve"> enfermaba a las mujeres de</w:t>
      </w:r>
      <w:r w:rsidR="00004DBD" w:rsidRPr="009C7458">
        <w:rPr>
          <w:rFonts w:asciiTheme="minorHAnsi" w:hAnsiTheme="minorHAnsi" w:cs="Arial"/>
          <w:color w:val="222222"/>
          <w:sz w:val="24"/>
          <w:szCs w:val="24"/>
          <w:shd w:val="clear" w:color="auto" w:fill="FFFFFF"/>
        </w:rPr>
        <w:t xml:space="preserve"> histeria</w:t>
      </w:r>
      <w:r w:rsidR="00004DBD" w:rsidRPr="009C7458">
        <w:rPr>
          <w:rFonts w:asciiTheme="minorHAnsi" w:hAnsiTheme="minorHAnsi" w:cs="Arial"/>
          <w:sz w:val="24"/>
          <w:szCs w:val="24"/>
          <w:shd w:val="clear" w:color="auto" w:fill="FFFFFF"/>
        </w:rPr>
        <w:t>.</w:t>
      </w:r>
      <w:r w:rsidR="00004DBD" w:rsidRPr="009C7458">
        <w:rPr>
          <w:rFonts w:asciiTheme="minorHAnsi" w:hAnsiTheme="minorHAnsi" w:cs="Arial"/>
          <w:color w:val="222222"/>
          <w:sz w:val="24"/>
          <w:szCs w:val="24"/>
          <w:shd w:val="clear" w:color="auto" w:fill="FFFFFF"/>
        </w:rPr>
        <w:t xml:space="preserve"> Surgió, como tratamiento, el «</w:t>
      </w:r>
      <w:r w:rsidR="00004DBD" w:rsidRPr="009C7458">
        <w:rPr>
          <w:rFonts w:asciiTheme="minorHAnsi" w:hAnsiTheme="minorHAnsi" w:cs="Arial"/>
          <w:sz w:val="24"/>
          <w:szCs w:val="24"/>
          <w:shd w:val="clear" w:color="auto" w:fill="FFFFFF"/>
        </w:rPr>
        <w:t xml:space="preserve">masaje pélvico», estimulación de los genitales de la mujer por el médico hasta llegar al denominado «paroxismo histérico», el </w:t>
      </w:r>
      <w:hyperlink r:id="rId26" w:tooltip="Orgasmo" w:history="1">
        <w:r w:rsidR="00004DBD" w:rsidRPr="009C7458">
          <w:rPr>
            <w:rFonts w:asciiTheme="minorHAnsi" w:hAnsiTheme="minorHAnsi" w:cs="Arial"/>
            <w:sz w:val="24"/>
            <w:szCs w:val="24"/>
            <w:shd w:val="clear" w:color="auto" w:fill="FFFFFF"/>
          </w:rPr>
          <w:t>orgasmo</w:t>
        </w:r>
      </w:hyperlink>
      <w:r w:rsidR="00004DBD" w:rsidRPr="009C7458">
        <w:rPr>
          <w:rFonts w:asciiTheme="minorHAnsi" w:hAnsiTheme="minorHAnsi" w:cs="Arial"/>
          <w:sz w:val="24"/>
          <w:szCs w:val="24"/>
          <w:shd w:val="clear" w:color="auto" w:fill="FFFFFF"/>
        </w:rPr>
        <w:t>. Otra forma habitual de tratarla era el lavaje vaginal. Desde 1870 los médicos dispusieron del primer </w:t>
      </w:r>
      <w:hyperlink r:id="rId27" w:tooltip="Vibrador" w:history="1">
        <w:r w:rsidR="00004DBD" w:rsidRPr="009C7458">
          <w:rPr>
            <w:rFonts w:asciiTheme="minorHAnsi" w:hAnsiTheme="minorHAnsi" w:cs="Arial"/>
            <w:sz w:val="24"/>
            <w:szCs w:val="24"/>
            <w:shd w:val="clear" w:color="auto" w:fill="FFFFFF"/>
          </w:rPr>
          <w:t>vibrador</w:t>
        </w:r>
      </w:hyperlink>
      <w:r w:rsidR="00004DBD" w:rsidRPr="009C7458">
        <w:rPr>
          <w:rFonts w:asciiTheme="minorHAnsi" w:hAnsiTheme="minorHAnsi" w:cs="Arial"/>
          <w:sz w:val="24"/>
          <w:szCs w:val="24"/>
          <w:shd w:val="clear" w:color="auto" w:fill="FFFFFF"/>
        </w:rPr>
        <w:t> </w:t>
      </w:r>
      <w:r w:rsidR="00004DBD" w:rsidRPr="009C7458">
        <w:rPr>
          <w:rFonts w:asciiTheme="minorHAnsi" w:hAnsiTheme="minorHAnsi" w:cs="Arial"/>
          <w:color w:val="222222"/>
          <w:sz w:val="24"/>
          <w:szCs w:val="24"/>
          <w:shd w:val="clear" w:color="auto" w:fill="FFFFFF"/>
        </w:rPr>
        <w:t xml:space="preserve">mecánico y en 1873 se empleó el primer vibrador electromecánico en un asilo de Francia. A finales del siglo XIX, la difusión de la electricidad en el hogar facilitó la llegada del vibrador al mercado de consumo. El </w:t>
      </w:r>
      <w:r w:rsidR="00004DBD" w:rsidRPr="009C7458">
        <w:rPr>
          <w:rFonts w:asciiTheme="minorHAnsi" w:hAnsiTheme="minorHAnsi" w:cs="Arial"/>
          <w:color w:val="222222"/>
          <w:sz w:val="24"/>
          <w:szCs w:val="24"/>
          <w:shd w:val="clear" w:color="auto" w:fill="FFFFFF"/>
        </w:rPr>
        <w:lastRenderedPageBreak/>
        <w:t xml:space="preserve">atractivo de un tratamiento más barato en la intimidad del propio hogar hizo que el vibrador alcanzase una cierta popularidad. De hecho, el vibrador eléctrico llegó al mercado mucho antes que otros electrodomésticos esenciales: nueve años antes que </w:t>
      </w:r>
      <w:r w:rsidR="00004DBD" w:rsidRPr="009C7458">
        <w:rPr>
          <w:rFonts w:asciiTheme="minorHAnsi" w:hAnsiTheme="minorHAnsi" w:cs="Arial"/>
          <w:sz w:val="24"/>
          <w:szCs w:val="24"/>
          <w:shd w:val="clear" w:color="auto" w:fill="FFFFFF"/>
        </w:rPr>
        <w:t>la </w:t>
      </w:r>
      <w:hyperlink r:id="rId28" w:tooltip="Aspirador" w:history="1">
        <w:r w:rsidR="00004DBD" w:rsidRPr="009C7458">
          <w:rPr>
            <w:rFonts w:asciiTheme="minorHAnsi" w:hAnsiTheme="minorHAnsi" w:cs="Arial"/>
            <w:sz w:val="24"/>
            <w:szCs w:val="24"/>
            <w:shd w:val="clear" w:color="auto" w:fill="FFFFFF"/>
          </w:rPr>
          <w:t>aspirador</w:t>
        </w:r>
      </w:hyperlink>
      <w:r w:rsidR="00004DBD" w:rsidRPr="009C7458">
        <w:rPr>
          <w:rFonts w:asciiTheme="minorHAnsi" w:hAnsiTheme="minorHAnsi"/>
          <w:sz w:val="24"/>
          <w:szCs w:val="24"/>
        </w:rPr>
        <w:t>a</w:t>
      </w:r>
      <w:r w:rsidR="00004DBD" w:rsidRPr="009C7458">
        <w:rPr>
          <w:rFonts w:asciiTheme="minorHAnsi" w:hAnsiTheme="minorHAnsi" w:cs="Arial"/>
          <w:sz w:val="24"/>
          <w:szCs w:val="24"/>
          <w:shd w:val="clear" w:color="auto" w:fill="FFFFFF"/>
        </w:rPr>
        <w:t xml:space="preserve"> y diez años antes que la plancha eléctrica. </w:t>
      </w:r>
    </w:p>
    <w:p w:rsidR="00004DBD" w:rsidRPr="009C7458" w:rsidRDefault="00004DBD" w:rsidP="00004DBD">
      <w:pPr>
        <w:spacing w:line="360" w:lineRule="auto"/>
        <w:jc w:val="both"/>
        <w:rPr>
          <w:rFonts w:asciiTheme="minorHAnsi" w:hAnsiTheme="minorHAnsi"/>
          <w:sz w:val="24"/>
          <w:szCs w:val="24"/>
        </w:rPr>
      </w:pPr>
    </w:p>
    <w:p w:rsidR="00004DBD" w:rsidRPr="009C7458" w:rsidRDefault="00004DBD" w:rsidP="00004DBD">
      <w:pPr>
        <w:spacing w:line="360" w:lineRule="auto"/>
        <w:jc w:val="both"/>
        <w:rPr>
          <w:rFonts w:asciiTheme="minorHAnsi" w:hAnsiTheme="minorHAnsi"/>
          <w:sz w:val="24"/>
          <w:szCs w:val="24"/>
        </w:rPr>
      </w:pPr>
      <w:r w:rsidRPr="00DE07A5">
        <w:rPr>
          <w:rFonts w:asciiTheme="minorHAnsi" w:eastAsiaTheme="minorEastAsia" w:hAnsiTheme="minorHAnsi"/>
          <w:sz w:val="24"/>
          <w:szCs w:val="24"/>
          <w:u w:val="single"/>
        </w:rPr>
        <w:t>Siglo XX</w:t>
      </w:r>
      <w:r w:rsidRPr="009C7458">
        <w:rPr>
          <w:rFonts w:asciiTheme="minorHAnsi" w:eastAsiaTheme="minorEastAsia" w:hAnsiTheme="minorHAnsi"/>
          <w:sz w:val="24"/>
          <w:szCs w:val="24"/>
        </w:rPr>
        <w:t xml:space="preserve">: </w:t>
      </w:r>
      <w:r w:rsidR="00C910D1">
        <w:rPr>
          <w:rFonts w:asciiTheme="minorHAnsi" w:eastAsiaTheme="minorEastAsia" w:hAnsiTheme="minorHAnsi"/>
          <w:sz w:val="24"/>
          <w:szCs w:val="24"/>
        </w:rPr>
        <w:t xml:space="preserve">tuvo lugar la </w:t>
      </w:r>
      <w:r w:rsidRPr="009C7458">
        <w:rPr>
          <w:rFonts w:asciiTheme="minorHAnsi" w:eastAsiaTheme="minorEastAsia" w:hAnsiTheme="minorHAnsi"/>
          <w:sz w:val="24"/>
          <w:szCs w:val="24"/>
        </w:rPr>
        <w:t>creación y desarrollo del psicoanálisis, que aportó una profunda comprensión de lo psíquico. Sobre todo, un método para abordarlo, con el objetivo de curar las enfermedades</w:t>
      </w:r>
      <w:r w:rsidR="00C910D1">
        <w:rPr>
          <w:rFonts w:asciiTheme="minorHAnsi" w:eastAsiaTheme="minorEastAsia" w:hAnsiTheme="minorHAnsi"/>
          <w:sz w:val="24"/>
          <w:szCs w:val="24"/>
        </w:rPr>
        <w:t>; marcó la cultura del mundo occidental en todos su</w:t>
      </w:r>
      <w:r w:rsidRPr="009C7458">
        <w:rPr>
          <w:rFonts w:asciiTheme="minorHAnsi" w:eastAsiaTheme="minorEastAsia" w:hAnsiTheme="minorHAnsi"/>
          <w:sz w:val="24"/>
          <w:szCs w:val="24"/>
        </w:rPr>
        <w:t>s aspectos. La indagación científica por el origen psíquico de la histeria, y</w:t>
      </w:r>
      <w:r w:rsidR="009C7458" w:rsidRPr="009C7458">
        <w:rPr>
          <w:rFonts w:asciiTheme="minorHAnsi" w:eastAsiaTheme="minorEastAsia" w:hAnsiTheme="minorHAnsi"/>
          <w:sz w:val="24"/>
          <w:szCs w:val="24"/>
        </w:rPr>
        <w:t>,</w:t>
      </w:r>
      <w:r w:rsidRPr="009C7458">
        <w:rPr>
          <w:rFonts w:asciiTheme="minorHAnsi" w:eastAsiaTheme="minorEastAsia" w:hAnsiTheme="minorHAnsi"/>
          <w:sz w:val="24"/>
          <w:szCs w:val="24"/>
        </w:rPr>
        <w:t xml:space="preserve"> sobre todo, el desarrollo de su terapéutica, encontró respuesta por primera vez con Sigmund Freud, al crear y aplicar el psicoanálisis. </w:t>
      </w:r>
    </w:p>
    <w:p w:rsidR="00C910D1" w:rsidRDefault="00C910D1" w:rsidP="00004DBD">
      <w:pPr>
        <w:spacing w:line="360" w:lineRule="auto"/>
        <w:jc w:val="both"/>
        <w:rPr>
          <w:rFonts w:asciiTheme="minorHAnsi" w:eastAsiaTheme="minorEastAsia"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 xml:space="preserve">Segunda </w:t>
      </w:r>
      <w:r>
        <w:rPr>
          <w:rFonts w:asciiTheme="minorHAnsi" w:eastAsiaTheme="minorEastAsia" w:hAnsiTheme="minorHAnsi"/>
          <w:sz w:val="24"/>
          <w:szCs w:val="24"/>
        </w:rPr>
        <w:t>mitad del siglo: surgieron los primer</w:t>
      </w:r>
      <w:r w:rsidR="00004DBD" w:rsidRPr="009C7458">
        <w:rPr>
          <w:rFonts w:asciiTheme="minorHAnsi" w:eastAsiaTheme="minorEastAsia" w:hAnsiTheme="minorHAnsi"/>
          <w:sz w:val="24"/>
          <w:szCs w:val="24"/>
        </w:rPr>
        <w:t xml:space="preserve">os psicofármacos sintéticos, </w:t>
      </w:r>
      <w:r w:rsidR="001B6E65" w:rsidRPr="009C7458">
        <w:rPr>
          <w:rFonts w:asciiTheme="minorHAnsi" w:eastAsiaTheme="minorEastAsia" w:hAnsiTheme="minorHAnsi"/>
          <w:sz w:val="24"/>
          <w:szCs w:val="24"/>
        </w:rPr>
        <w:t>que proporcionaron</w:t>
      </w:r>
      <w:r w:rsidR="00004DBD" w:rsidRPr="009C7458">
        <w:rPr>
          <w:rFonts w:asciiTheme="minorHAnsi" w:eastAsiaTheme="minorEastAsia" w:hAnsiTheme="minorHAnsi"/>
          <w:sz w:val="24"/>
          <w:szCs w:val="24"/>
        </w:rPr>
        <w:t xml:space="preserve"> un enorme alivio de algunos síntomas, restituyendo cierta libertad a quienes padecían enfermedades graves, de las que incapacitan para la vida social. </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La última década del siglo se llamó “la década del cerebro”, en consideración al impacto de las investigaciones</w:t>
      </w:r>
      <w:r w:rsidR="00DE07A5">
        <w:rPr>
          <w:rFonts w:asciiTheme="minorHAnsi" w:eastAsiaTheme="minorEastAsia" w:hAnsiTheme="minorHAnsi"/>
          <w:sz w:val="24"/>
          <w:szCs w:val="24"/>
        </w:rPr>
        <w:t xml:space="preserve"> en ne</w:t>
      </w:r>
      <w:r w:rsidR="00866D45">
        <w:rPr>
          <w:rFonts w:asciiTheme="minorHAnsi" w:eastAsiaTheme="minorEastAsia" w:hAnsiTheme="minorHAnsi"/>
          <w:sz w:val="24"/>
          <w:szCs w:val="24"/>
        </w:rPr>
        <w:t>u</w:t>
      </w:r>
      <w:r w:rsidR="00DE07A5">
        <w:rPr>
          <w:rFonts w:asciiTheme="minorHAnsi" w:eastAsiaTheme="minorEastAsia" w:hAnsiTheme="minorHAnsi"/>
          <w:sz w:val="24"/>
          <w:szCs w:val="24"/>
        </w:rPr>
        <w:t>rociencia</w:t>
      </w:r>
      <w:r w:rsidR="00004DBD" w:rsidRPr="009C7458">
        <w:rPr>
          <w:rFonts w:asciiTheme="minorHAnsi" w:eastAsiaTheme="minorEastAsia" w:hAnsiTheme="minorHAnsi"/>
          <w:sz w:val="24"/>
          <w:szCs w:val="24"/>
        </w:rPr>
        <w:t xml:space="preserve">. Gracias a ambos campos de investigación, el psicoanálisis y otros abordajes </w:t>
      </w:r>
      <w:r w:rsidR="00DE07A5" w:rsidRPr="009C7458">
        <w:rPr>
          <w:rFonts w:asciiTheme="minorHAnsi" w:eastAsiaTheme="minorEastAsia" w:hAnsiTheme="minorHAnsi"/>
          <w:sz w:val="24"/>
          <w:szCs w:val="24"/>
        </w:rPr>
        <w:t>psicoterapéuticos,</w:t>
      </w:r>
      <w:r w:rsidR="00004DBD" w:rsidRPr="009C7458">
        <w:rPr>
          <w:rFonts w:asciiTheme="minorHAnsi" w:eastAsiaTheme="minorEastAsia" w:hAnsiTheme="minorHAnsi"/>
          <w:sz w:val="24"/>
          <w:szCs w:val="24"/>
        </w:rPr>
        <w:t xml:space="preserve"> por un lado, y las neurociencias por otro, se asiste a </w:t>
      </w:r>
      <w:r w:rsidR="009C7458" w:rsidRPr="009C7458">
        <w:rPr>
          <w:rFonts w:asciiTheme="minorHAnsi" w:eastAsiaTheme="minorEastAsia" w:hAnsiTheme="minorHAnsi"/>
          <w:sz w:val="24"/>
          <w:szCs w:val="24"/>
        </w:rPr>
        <w:t>una profunda</w:t>
      </w:r>
      <w:r w:rsidR="00004DBD" w:rsidRPr="009C7458">
        <w:rPr>
          <w:rFonts w:asciiTheme="minorHAnsi" w:eastAsiaTheme="minorEastAsia" w:hAnsiTheme="minorHAnsi"/>
          <w:sz w:val="24"/>
          <w:szCs w:val="24"/>
        </w:rPr>
        <w:t xml:space="preserve"> modificación de la comprensión del ser humano. Las terapéuticas de cada campo difieren considerablemente entre sí, pero para tratar las enfermedades, deben combinarse los recursos disponibles según un criterio médico.</w:t>
      </w:r>
    </w:p>
    <w:p w:rsidR="00004DBD" w:rsidRPr="009C7458" w:rsidRDefault="00004DBD" w:rsidP="00004DBD">
      <w:pPr>
        <w:spacing w:line="360" w:lineRule="auto"/>
        <w:rPr>
          <w:rFonts w:asciiTheme="minorHAnsi" w:hAnsiTheme="minorHAnsi"/>
          <w:sz w:val="24"/>
          <w:szCs w:val="24"/>
          <w:u w:val="single"/>
          <w:lang w:val="es-ES_tradnl"/>
        </w:rPr>
      </w:pPr>
      <w:r w:rsidRPr="009C7458">
        <w:rPr>
          <w:rFonts w:asciiTheme="minorHAnsi" w:hAnsiTheme="minorHAnsi"/>
          <w:sz w:val="24"/>
          <w:szCs w:val="24"/>
          <w:u w:val="single"/>
          <w:lang w:val="es-ES_tradnl"/>
        </w:rPr>
        <w:t xml:space="preserve">                                                   ___________________________________________</w:t>
      </w:r>
    </w:p>
    <w:p w:rsidR="00004DBD" w:rsidRPr="009C7458" w:rsidRDefault="00004DBD" w:rsidP="00004DBD">
      <w:pPr>
        <w:spacing w:line="360" w:lineRule="auto"/>
        <w:rPr>
          <w:rFonts w:asciiTheme="minorHAnsi" w:hAnsiTheme="minorHAnsi"/>
          <w:sz w:val="24"/>
          <w:szCs w:val="24"/>
          <w:u w:val="single"/>
          <w:lang w:val="es-ES_tradnl"/>
        </w:rPr>
      </w:pPr>
    </w:p>
    <w:p w:rsidR="00004DBD" w:rsidRPr="00DE07A5" w:rsidRDefault="00DE07A5" w:rsidP="00004DBD">
      <w:pPr>
        <w:spacing w:line="360" w:lineRule="auto"/>
        <w:rPr>
          <w:rFonts w:asciiTheme="minorHAnsi" w:hAnsiTheme="minorHAnsi"/>
          <w:sz w:val="24"/>
          <w:szCs w:val="24"/>
          <w:u w:val="single"/>
        </w:rPr>
      </w:pPr>
      <w:r w:rsidRPr="00DE07A5">
        <w:rPr>
          <w:rFonts w:asciiTheme="minorHAnsi" w:eastAsiaTheme="majorEastAsia" w:hAnsiTheme="minorHAnsi"/>
          <w:sz w:val="24"/>
          <w:szCs w:val="24"/>
          <w:u w:val="single"/>
        </w:rPr>
        <w:t>LOS CONOCIMIENTOS EN MEDICINA</w:t>
      </w:r>
    </w:p>
    <w:p w:rsidR="00004DBD" w:rsidRPr="009C7458" w:rsidRDefault="00004DBD" w:rsidP="00004DBD">
      <w:pPr>
        <w:spacing w:line="360" w:lineRule="auto"/>
        <w:rPr>
          <w:rFonts w:asciiTheme="minorHAnsi" w:hAnsiTheme="minorHAnsi"/>
          <w:sz w:val="24"/>
          <w:szCs w:val="24"/>
        </w:rPr>
      </w:pPr>
    </w:p>
    <w:p w:rsidR="00004DBD" w:rsidRPr="009C7458" w:rsidRDefault="00004DBD" w:rsidP="00004DBD">
      <w:pPr>
        <w:pStyle w:val="Prrafodelista"/>
        <w:numPr>
          <w:ilvl w:val="0"/>
          <w:numId w:val="1"/>
        </w:numPr>
        <w:spacing w:line="360" w:lineRule="auto"/>
        <w:rPr>
          <w:rFonts w:asciiTheme="minorHAnsi" w:hAnsiTheme="minorHAnsi" w:cs="Arial"/>
        </w:rPr>
      </w:pPr>
      <w:r w:rsidRPr="009C7458">
        <w:rPr>
          <w:rFonts w:asciiTheme="minorHAnsi" w:eastAsiaTheme="minorEastAsia" w:hAnsiTheme="minorHAnsi" w:cs="Arial"/>
        </w:rPr>
        <w:t>Incluyen datos objetivos, aunque parcialmente aproximativos; son siempre parciales, y en general, provisorios</w:t>
      </w:r>
    </w:p>
    <w:p w:rsidR="00004DBD" w:rsidRPr="009C7458" w:rsidRDefault="00004DBD" w:rsidP="00004DBD">
      <w:pPr>
        <w:pStyle w:val="Prrafodelista"/>
        <w:numPr>
          <w:ilvl w:val="0"/>
          <w:numId w:val="1"/>
        </w:numPr>
        <w:spacing w:line="360" w:lineRule="auto"/>
        <w:rPr>
          <w:rFonts w:asciiTheme="minorHAnsi" w:hAnsiTheme="minorHAnsi" w:cs="Arial"/>
        </w:rPr>
      </w:pPr>
      <w:r w:rsidRPr="009C7458">
        <w:rPr>
          <w:rFonts w:asciiTheme="minorHAnsi" w:eastAsiaTheme="minorEastAsia" w:hAnsiTheme="minorHAnsi" w:cs="Arial"/>
        </w:rPr>
        <w:t>se basan en datos subjetivos, fundamentales para el cuidado y manejo de la relación entre médico y paciente, campo en que se desarrolla la actividad médica</w:t>
      </w:r>
    </w:p>
    <w:p w:rsidR="00004DBD" w:rsidRPr="009C7458" w:rsidRDefault="00004DBD" w:rsidP="00004DBD">
      <w:pPr>
        <w:spacing w:line="360" w:lineRule="auto"/>
        <w:rPr>
          <w:rFonts w:asciiTheme="minorHAnsi" w:hAnsiTheme="minorHAnsi"/>
          <w:sz w:val="24"/>
          <w:szCs w:val="24"/>
        </w:rPr>
      </w:pPr>
      <w:r w:rsidRPr="009C7458">
        <w:rPr>
          <w:rFonts w:asciiTheme="minorHAnsi" w:eastAsiaTheme="minorEastAsia" w:hAnsiTheme="minorHAnsi"/>
          <w:sz w:val="24"/>
          <w:szCs w:val="24"/>
        </w:rPr>
        <w:t xml:space="preserve">La práctica médica puede ser entendida:  </w:t>
      </w:r>
    </w:p>
    <w:p w:rsidR="00004DBD" w:rsidRPr="009C7458" w:rsidRDefault="00004DBD" w:rsidP="00004DBD">
      <w:pPr>
        <w:spacing w:line="360" w:lineRule="auto"/>
        <w:rPr>
          <w:rFonts w:asciiTheme="minorHAnsi" w:hAnsiTheme="minorHAnsi"/>
          <w:sz w:val="24"/>
          <w:szCs w:val="24"/>
        </w:rPr>
      </w:pPr>
      <w:r w:rsidRPr="009C7458">
        <w:rPr>
          <w:rFonts w:asciiTheme="minorHAnsi" w:eastAsiaTheme="minorEastAsia" w:hAnsiTheme="minorHAnsi"/>
          <w:sz w:val="24"/>
          <w:szCs w:val="24"/>
        </w:rPr>
        <w:t xml:space="preserve">- como una técnica, más que una práctica humanística, o </w:t>
      </w:r>
    </w:p>
    <w:p w:rsidR="00004DBD" w:rsidRDefault="00004DBD" w:rsidP="00004DBD">
      <w:pPr>
        <w:spacing w:line="360" w:lineRule="auto"/>
        <w:rPr>
          <w:rFonts w:asciiTheme="minorHAnsi" w:eastAsiaTheme="minorEastAsia" w:hAnsiTheme="minorHAnsi"/>
          <w:sz w:val="24"/>
          <w:szCs w:val="24"/>
        </w:rPr>
      </w:pPr>
      <w:r w:rsidRPr="009C7458">
        <w:rPr>
          <w:rFonts w:asciiTheme="minorHAnsi" w:eastAsiaTheme="minorEastAsia" w:hAnsiTheme="minorHAnsi"/>
          <w:sz w:val="24"/>
          <w:szCs w:val="24"/>
        </w:rPr>
        <w:lastRenderedPageBreak/>
        <w:t>- como una práctica humanística, más que una técnica, aunque la incluya</w:t>
      </w:r>
    </w:p>
    <w:p w:rsidR="004B59F5" w:rsidRPr="009C7458" w:rsidRDefault="004B59F5" w:rsidP="00004DBD">
      <w:pPr>
        <w:spacing w:line="360" w:lineRule="auto"/>
        <w:rPr>
          <w:rFonts w:asciiTheme="minorHAnsi" w:hAnsiTheme="minorHAnsi"/>
          <w:sz w:val="24"/>
          <w:szCs w:val="24"/>
        </w:rPr>
      </w:pPr>
    </w:p>
    <w:p w:rsidR="00004DBD" w:rsidRPr="009C7458" w:rsidRDefault="00004DBD" w:rsidP="00004DBD">
      <w:pPr>
        <w:spacing w:line="360" w:lineRule="auto"/>
        <w:rPr>
          <w:rFonts w:asciiTheme="minorHAnsi" w:eastAsiaTheme="minorEastAsia" w:hAnsiTheme="minorHAnsi"/>
          <w:sz w:val="24"/>
          <w:szCs w:val="24"/>
        </w:rPr>
      </w:pPr>
      <w:r w:rsidRPr="009C7458">
        <w:rPr>
          <w:rFonts w:asciiTheme="minorHAnsi" w:eastAsiaTheme="minorEastAsia" w:hAnsiTheme="minorHAnsi"/>
          <w:sz w:val="24"/>
          <w:szCs w:val="24"/>
        </w:rPr>
        <w:t>Consecuencia</w:t>
      </w:r>
      <w:r w:rsidR="004B59F5">
        <w:rPr>
          <w:rFonts w:asciiTheme="minorHAnsi" w:eastAsiaTheme="minorEastAsia" w:hAnsiTheme="minorHAnsi"/>
          <w:sz w:val="24"/>
          <w:szCs w:val="24"/>
        </w:rPr>
        <w:t>s</w:t>
      </w:r>
      <w:r w:rsidRPr="009C7458">
        <w:rPr>
          <w:rFonts w:asciiTheme="minorHAnsi" w:eastAsiaTheme="minorEastAsia" w:hAnsiTheme="minorHAnsi"/>
          <w:sz w:val="24"/>
          <w:szCs w:val="24"/>
        </w:rPr>
        <w:t xml:space="preserve"> de cada uno de estos dos enfoques</w:t>
      </w:r>
      <w:r w:rsidR="004B59F5">
        <w:rPr>
          <w:rFonts w:asciiTheme="minorHAnsi" w:eastAsiaTheme="minorEastAsia" w:hAnsiTheme="minorHAnsi"/>
          <w:sz w:val="24"/>
          <w:szCs w:val="24"/>
        </w:rPr>
        <w:t xml:space="preserve">: </w:t>
      </w:r>
      <w:r w:rsidRPr="009C7458">
        <w:rPr>
          <w:rFonts w:asciiTheme="minorHAnsi" w:eastAsiaTheme="minorEastAsia" w:hAnsiTheme="minorHAnsi"/>
          <w:sz w:val="24"/>
          <w:szCs w:val="24"/>
        </w:rPr>
        <w:t xml:space="preserve">el paciente es, a veces, tratado como un objeto, o bien como un ser humano, con consideración de su subjetividad, de su vida emocional, y de la relación que desarrolla con su médico. </w:t>
      </w:r>
    </w:p>
    <w:p w:rsidR="00004DBD" w:rsidRPr="009C7458" w:rsidRDefault="00004DBD" w:rsidP="00004DBD">
      <w:pPr>
        <w:spacing w:line="360" w:lineRule="auto"/>
        <w:rPr>
          <w:rFonts w:asciiTheme="minorHAnsi" w:eastAsiaTheme="minorEastAsia" w:hAnsiTheme="minorHAnsi"/>
          <w:sz w:val="24"/>
          <w:szCs w:val="24"/>
        </w:rPr>
      </w:pPr>
      <w:r w:rsidRPr="009C7458">
        <w:rPr>
          <w:rFonts w:asciiTheme="minorHAnsi" w:eastAsiaTheme="minorEastAsia" w:hAnsiTheme="minorHAnsi"/>
          <w:sz w:val="24"/>
          <w:szCs w:val="24"/>
        </w:rPr>
        <w:t xml:space="preserve"> La vida emocional del médico puede tener un carácter y un sentido marcados por la </w:t>
      </w:r>
    </w:p>
    <w:p w:rsidR="00004DBD" w:rsidRPr="009C7458" w:rsidRDefault="00004DBD" w:rsidP="00004DBD">
      <w:pPr>
        <w:spacing w:line="360" w:lineRule="auto"/>
        <w:rPr>
          <w:rFonts w:asciiTheme="minorHAnsi" w:hAnsiTheme="minorHAnsi"/>
          <w:sz w:val="24"/>
          <w:szCs w:val="24"/>
        </w:rPr>
      </w:pPr>
      <w:r w:rsidRPr="009C7458">
        <w:rPr>
          <w:rFonts w:asciiTheme="minorHAnsi" w:eastAsiaTheme="minorEastAsia" w:hAnsiTheme="minorHAnsi"/>
          <w:sz w:val="24"/>
          <w:szCs w:val="24"/>
        </w:rPr>
        <w:t xml:space="preserve"> </w:t>
      </w:r>
      <w:r w:rsidR="004B59F5">
        <w:rPr>
          <w:rFonts w:asciiTheme="minorHAnsi" w:eastAsiaTheme="minorEastAsia" w:hAnsiTheme="minorHAnsi"/>
          <w:sz w:val="24"/>
          <w:szCs w:val="24"/>
        </w:rPr>
        <w:t>r</w:t>
      </w:r>
      <w:r w:rsidRPr="009C7458">
        <w:rPr>
          <w:rFonts w:asciiTheme="minorHAnsi" w:eastAsiaTheme="minorEastAsia" w:hAnsiTheme="minorHAnsi"/>
          <w:sz w:val="24"/>
          <w:szCs w:val="24"/>
        </w:rPr>
        <w:t xml:space="preserve">iqueza, intensidad y profundidad del vínculo </w:t>
      </w:r>
      <w:r w:rsidR="00571882">
        <w:rPr>
          <w:rFonts w:asciiTheme="minorHAnsi" w:eastAsiaTheme="minorEastAsia" w:hAnsiTheme="minorHAnsi"/>
          <w:sz w:val="24"/>
          <w:szCs w:val="24"/>
        </w:rPr>
        <w:t>co</w:t>
      </w:r>
      <w:r w:rsidRPr="009C7458">
        <w:rPr>
          <w:rFonts w:asciiTheme="minorHAnsi" w:eastAsiaTheme="minorEastAsia" w:hAnsiTheme="minorHAnsi"/>
          <w:sz w:val="24"/>
          <w:szCs w:val="24"/>
        </w:rPr>
        <w:t xml:space="preserve">n </w:t>
      </w:r>
      <w:r w:rsidR="00571882">
        <w:rPr>
          <w:rFonts w:asciiTheme="minorHAnsi" w:eastAsiaTheme="minorEastAsia" w:hAnsiTheme="minorHAnsi"/>
          <w:sz w:val="24"/>
          <w:szCs w:val="24"/>
        </w:rPr>
        <w:t>su profesión</w:t>
      </w:r>
      <w:r w:rsidRPr="009C7458">
        <w:rPr>
          <w:rFonts w:asciiTheme="minorHAnsi" w:eastAsiaTheme="minorEastAsia" w:hAnsiTheme="minorHAnsi"/>
          <w:sz w:val="24"/>
          <w:szCs w:val="24"/>
        </w:rPr>
        <w:t>.</w:t>
      </w:r>
    </w:p>
    <w:p w:rsidR="00004DBD" w:rsidRPr="00571882" w:rsidRDefault="00004DBD" w:rsidP="00004DBD">
      <w:pPr>
        <w:spacing w:line="360" w:lineRule="auto"/>
        <w:rPr>
          <w:rFonts w:asciiTheme="minorHAnsi" w:hAnsiTheme="minorHAnsi"/>
          <w:sz w:val="24"/>
          <w:szCs w:val="24"/>
          <w:u w:val="single"/>
        </w:rPr>
      </w:pPr>
    </w:p>
    <w:p w:rsidR="00004DBD" w:rsidRPr="00571882" w:rsidRDefault="00571882" w:rsidP="00004DBD">
      <w:pPr>
        <w:spacing w:line="360" w:lineRule="auto"/>
        <w:jc w:val="both"/>
        <w:rPr>
          <w:rFonts w:asciiTheme="minorHAnsi" w:hAnsiTheme="minorHAnsi"/>
          <w:sz w:val="24"/>
          <w:szCs w:val="24"/>
          <w:u w:val="single"/>
        </w:rPr>
      </w:pPr>
      <w:r w:rsidRPr="00571882">
        <w:rPr>
          <w:rFonts w:asciiTheme="minorHAnsi" w:eastAsiaTheme="majorEastAsia" w:hAnsiTheme="minorHAnsi"/>
          <w:sz w:val="24"/>
          <w:szCs w:val="24"/>
          <w:u w:val="single"/>
        </w:rPr>
        <w:t>LA MEDICINA Y LA PRÁCTICA MÉDICA</w:t>
      </w:r>
    </w:p>
    <w:p w:rsidR="00C910D1" w:rsidRDefault="00C910D1" w:rsidP="00004DBD">
      <w:pPr>
        <w:spacing w:line="360" w:lineRule="auto"/>
        <w:jc w:val="both"/>
        <w:rPr>
          <w:rFonts w:asciiTheme="minorHAnsi" w:eastAsiaTheme="minorEastAsia" w:hAnsiTheme="minorHAnsi"/>
          <w:sz w:val="24"/>
          <w:szCs w:val="24"/>
        </w:rPr>
      </w:pP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SALUD/ENFERMEDAD: es el eje de sentido de la</w:t>
      </w:r>
      <w:r w:rsidR="00571882" w:rsidRPr="00571882">
        <w:rPr>
          <w:rFonts w:asciiTheme="minorHAnsi" w:eastAsiaTheme="minorEastAsia" w:hAnsiTheme="minorHAnsi"/>
          <w:i/>
          <w:sz w:val="24"/>
          <w:szCs w:val="24"/>
        </w:rPr>
        <w:t xml:space="preserve"> medicina</w:t>
      </w:r>
      <w:r w:rsidRPr="009C7458">
        <w:rPr>
          <w:rFonts w:asciiTheme="minorHAnsi" w:eastAsiaTheme="minorEastAsia" w:hAnsiTheme="minorHAnsi"/>
          <w:sz w:val="24"/>
          <w:szCs w:val="24"/>
        </w:rPr>
        <w:t xml:space="preserve">, alrededor del cual se ordena todo lo relativo a ella. La medicina y su práctica tienen un </w:t>
      </w:r>
      <w:r w:rsidR="00571882" w:rsidRPr="00571882">
        <w:rPr>
          <w:rFonts w:asciiTheme="minorHAnsi" w:eastAsiaTheme="minorEastAsia" w:hAnsiTheme="minorHAnsi"/>
          <w:i/>
          <w:sz w:val="24"/>
          <w:szCs w:val="24"/>
        </w:rPr>
        <w:t>sentido asistencial</w:t>
      </w:r>
      <w:r w:rsidRPr="009C7458">
        <w:rPr>
          <w:rFonts w:asciiTheme="minorHAnsi" w:eastAsiaTheme="minorEastAsia" w:hAnsiTheme="minorHAnsi"/>
          <w:sz w:val="24"/>
          <w:szCs w:val="24"/>
        </w:rPr>
        <w:t>, distinto de otros sentidos.</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En la intimidad de la relación, los pacientes están a la merced de la capacidad y nivel profesional de los médicos. Los médicos, por su parte, están sujetos a la influencia psicológica de la relación con la enfermedad, por un lado, y con sus pacientes por otro.</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La práctica médica se halla bajo la influencia de múltiples factores: sociales, culturales y económicos, que la afectan inevitablemente. Dentro de los ámbitos asistenciales, tanto el paciente como el médico, son afectados por las características institucionales y empresariales del lugar. Entre las tensiones que existen en toda sociedad, los intereses económicos y muchas veces, políticos, t</w:t>
      </w:r>
      <w:r w:rsidR="00571882">
        <w:rPr>
          <w:rFonts w:asciiTheme="minorHAnsi" w:eastAsiaTheme="minorEastAsia" w:hAnsiTheme="minorHAnsi"/>
          <w:sz w:val="24"/>
          <w:szCs w:val="24"/>
        </w:rPr>
        <w:t>i</w:t>
      </w:r>
      <w:r w:rsidR="00004DBD" w:rsidRPr="009C7458">
        <w:rPr>
          <w:rFonts w:asciiTheme="minorHAnsi" w:eastAsiaTheme="minorEastAsia" w:hAnsiTheme="minorHAnsi"/>
          <w:sz w:val="24"/>
          <w:szCs w:val="24"/>
        </w:rPr>
        <w:t>ene</w:t>
      </w:r>
      <w:r w:rsidR="00571882">
        <w:rPr>
          <w:rFonts w:asciiTheme="minorHAnsi" w:eastAsiaTheme="minorEastAsia" w:hAnsiTheme="minorHAnsi"/>
          <w:sz w:val="24"/>
          <w:szCs w:val="24"/>
        </w:rPr>
        <w:t>n</w:t>
      </w:r>
      <w:r w:rsidR="00004DBD" w:rsidRPr="009C7458">
        <w:rPr>
          <w:rFonts w:asciiTheme="minorHAnsi" w:eastAsiaTheme="minorEastAsia" w:hAnsiTheme="minorHAnsi"/>
          <w:sz w:val="24"/>
          <w:szCs w:val="24"/>
        </w:rPr>
        <w:t xml:space="preserve"> un lugar preponderante. </w:t>
      </w:r>
    </w:p>
    <w:p w:rsidR="00004DBD" w:rsidRPr="009C7458" w:rsidRDefault="00004DBD" w:rsidP="00004DBD">
      <w:pPr>
        <w:spacing w:line="360" w:lineRule="auto"/>
        <w:rPr>
          <w:rFonts w:asciiTheme="minorHAnsi" w:hAnsiTheme="minorHAnsi"/>
          <w:sz w:val="24"/>
          <w:szCs w:val="24"/>
        </w:rPr>
      </w:pPr>
    </w:p>
    <w:p w:rsidR="00004DBD" w:rsidRPr="009C7458" w:rsidRDefault="00004DBD" w:rsidP="00004DBD">
      <w:pPr>
        <w:spacing w:line="360" w:lineRule="auto"/>
        <w:rPr>
          <w:rFonts w:asciiTheme="minorHAnsi" w:hAnsiTheme="minorHAnsi"/>
          <w:sz w:val="24"/>
          <w:szCs w:val="24"/>
          <w:u w:val="single"/>
          <w:lang w:val="es-ES_tradnl"/>
        </w:rPr>
      </w:pPr>
    </w:p>
    <w:p w:rsidR="00004DBD" w:rsidRPr="00571882" w:rsidRDefault="00571882" w:rsidP="00004DBD">
      <w:pPr>
        <w:spacing w:line="360" w:lineRule="auto"/>
        <w:rPr>
          <w:rFonts w:asciiTheme="minorHAnsi" w:hAnsiTheme="minorHAnsi" w:cs="Arial"/>
          <w:sz w:val="24"/>
          <w:szCs w:val="24"/>
          <w:u w:val="single"/>
          <w:lang w:val="es-ES_tradnl"/>
        </w:rPr>
      </w:pPr>
      <w:r w:rsidRPr="00571882">
        <w:rPr>
          <w:rFonts w:asciiTheme="minorHAnsi" w:eastAsiaTheme="majorEastAsia" w:hAnsiTheme="minorHAnsi" w:cs="Arial"/>
          <w:color w:val="000000" w:themeColor="text1"/>
          <w:kern w:val="24"/>
          <w:sz w:val="24"/>
          <w:szCs w:val="24"/>
          <w:u w:val="single"/>
        </w:rPr>
        <w:t>SALUD MENTAL – DISTINTAS ACEPCIONES Y NIVELES DE CONCEPTUALIZACIÓN</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Se suele utilizar la frase “salud mental” escrita en minúscula, para referirse al estado de salud psíquica de un sujeto. En este caso, se vincula con el concepto de “enfermedad mental”. Escrita con mayúscula, el concepto de “Salud Mental” refiere a una perspectiva basada en un entrecruzamiento de reflexiones interdisciplinarias (sociológica, antropológica, ética, sanitaria, etc.</w:t>
      </w:r>
      <w:r w:rsidR="004C3FEC">
        <w:rPr>
          <w:rFonts w:asciiTheme="minorHAnsi" w:eastAsiaTheme="minorEastAsia" w:hAnsiTheme="minorHAnsi"/>
          <w:sz w:val="24"/>
          <w:szCs w:val="24"/>
        </w:rPr>
        <w:t>, y e</w:t>
      </w:r>
      <w:r w:rsidR="00004DBD" w:rsidRPr="009C7458">
        <w:rPr>
          <w:rFonts w:asciiTheme="minorHAnsi" w:eastAsiaTheme="minorEastAsia" w:hAnsiTheme="minorHAnsi"/>
          <w:sz w:val="24"/>
          <w:szCs w:val="24"/>
        </w:rPr>
        <w:t xml:space="preserve">s un instrumento metodológico que sirve para definir, analizar y dar sentido </w:t>
      </w:r>
      <w:r w:rsidR="00571882" w:rsidRPr="009C7458">
        <w:rPr>
          <w:rFonts w:asciiTheme="minorHAnsi" w:eastAsiaTheme="minorEastAsia" w:hAnsiTheme="minorHAnsi"/>
          <w:sz w:val="24"/>
          <w:szCs w:val="24"/>
        </w:rPr>
        <w:t>a problemas</w:t>
      </w:r>
      <w:r w:rsidR="00004DBD" w:rsidRPr="009C7458">
        <w:rPr>
          <w:rFonts w:asciiTheme="minorHAnsi" w:eastAsiaTheme="minorEastAsia" w:hAnsiTheme="minorHAnsi"/>
          <w:sz w:val="24"/>
          <w:szCs w:val="24"/>
        </w:rPr>
        <w:t xml:space="preserve"> de orden social (comunitario, grupal, etc.)</w:t>
      </w:r>
    </w:p>
    <w:p w:rsidR="00004DBD" w:rsidRPr="009C7458" w:rsidRDefault="00004DBD" w:rsidP="00004DBD">
      <w:pPr>
        <w:spacing w:line="360" w:lineRule="auto"/>
        <w:jc w:val="both"/>
        <w:rPr>
          <w:rFonts w:asciiTheme="minorHAnsi" w:eastAsiaTheme="minorEastAsia" w:hAnsiTheme="minorHAnsi"/>
          <w:sz w:val="24"/>
          <w:szCs w:val="24"/>
        </w:rPr>
      </w:pPr>
      <w:r w:rsidRPr="009C7458">
        <w:rPr>
          <w:rFonts w:asciiTheme="minorHAnsi" w:eastAsiaTheme="minorEastAsia" w:hAnsiTheme="minorHAnsi"/>
          <w:sz w:val="24"/>
          <w:szCs w:val="24"/>
        </w:rPr>
        <w:t xml:space="preserve">Es también un campo de proyectos y prácticas sociales, culturales y políticas, etc., cuyos objetivos están ligados al concepto de salud. Sus puntos de vista, proyectos y prácticas, </w:t>
      </w:r>
      <w:r w:rsidRPr="009C7458">
        <w:rPr>
          <w:rFonts w:asciiTheme="minorHAnsi" w:eastAsiaTheme="minorEastAsia" w:hAnsiTheme="minorHAnsi"/>
          <w:sz w:val="24"/>
          <w:szCs w:val="24"/>
        </w:rPr>
        <w:lastRenderedPageBreak/>
        <w:t xml:space="preserve">plantean conflictos con las fuentes de poder de cada sociedad: su carácter es de tipo político. </w:t>
      </w:r>
    </w:p>
    <w:p w:rsidR="00004DBD" w:rsidRPr="009C7458" w:rsidRDefault="00004DBD" w:rsidP="00004DBD">
      <w:pPr>
        <w:spacing w:line="360" w:lineRule="auto"/>
        <w:jc w:val="both"/>
        <w:rPr>
          <w:rFonts w:asciiTheme="minorHAnsi" w:hAnsiTheme="minorHAnsi" w:cs="Arial"/>
          <w:bCs/>
          <w:sz w:val="24"/>
          <w:szCs w:val="24"/>
          <w:shd w:val="clear" w:color="auto" w:fill="FFFFFF"/>
        </w:rPr>
      </w:pPr>
      <w:r w:rsidRPr="009C7458">
        <w:rPr>
          <w:rFonts w:asciiTheme="minorHAnsi" w:eastAsiaTheme="minorEastAsia" w:hAnsiTheme="minorHAnsi"/>
          <w:i/>
          <w:sz w:val="24"/>
          <w:szCs w:val="24"/>
          <w:u w:val="single"/>
        </w:rPr>
        <w:t>P</w:t>
      </w:r>
      <w:r w:rsidRPr="009C7458">
        <w:rPr>
          <w:rFonts w:asciiTheme="minorHAnsi" w:hAnsiTheme="minorHAnsi" w:cs="Arial"/>
          <w:bCs/>
          <w:i/>
          <w:sz w:val="24"/>
          <w:szCs w:val="24"/>
          <w:u w:val="single"/>
          <w:shd w:val="clear" w:color="auto" w:fill="FFFFFF"/>
        </w:rPr>
        <w:t>olítica</w:t>
      </w:r>
      <w:r w:rsidRPr="009C7458">
        <w:rPr>
          <w:rFonts w:asciiTheme="minorHAnsi" w:hAnsiTheme="minorHAnsi" w:cs="Arial"/>
          <w:i/>
          <w:sz w:val="24"/>
          <w:szCs w:val="24"/>
          <w:shd w:val="clear" w:color="auto" w:fill="FFFFFF"/>
        </w:rPr>
        <w:t> (</w:t>
      </w:r>
      <w:r w:rsidRPr="009C7458">
        <w:rPr>
          <w:rFonts w:asciiTheme="minorHAnsi" w:hAnsiTheme="minorHAnsi"/>
          <w:i/>
          <w:sz w:val="24"/>
          <w:szCs w:val="24"/>
        </w:rPr>
        <w:t>&lt;</w:t>
      </w:r>
      <w:r w:rsidRPr="009C7458">
        <w:rPr>
          <w:rFonts w:asciiTheme="minorHAnsi" w:hAnsiTheme="minorHAnsi" w:cs="Arial"/>
          <w:i/>
          <w:sz w:val="24"/>
          <w:szCs w:val="24"/>
          <w:shd w:val="clear" w:color="auto" w:fill="FFFFFF"/>
        </w:rPr>
        <w:t> </w:t>
      </w:r>
      <w:hyperlink r:id="rId29" w:tooltip="Latín" w:history="1">
        <w:r w:rsidRPr="009C7458">
          <w:rPr>
            <w:rFonts w:asciiTheme="minorHAnsi" w:hAnsiTheme="minorHAnsi" w:cs="Arial"/>
            <w:i/>
            <w:sz w:val="24"/>
            <w:szCs w:val="24"/>
            <w:shd w:val="clear" w:color="auto" w:fill="FFFFFF"/>
          </w:rPr>
          <w:t>latín</w:t>
        </w:r>
      </w:hyperlink>
      <w:r w:rsidRPr="009C7458">
        <w:rPr>
          <w:rFonts w:asciiTheme="minorHAnsi" w:hAnsiTheme="minorHAnsi" w:cs="Arial"/>
          <w:i/>
          <w:sz w:val="24"/>
          <w:szCs w:val="24"/>
          <w:shd w:val="clear" w:color="auto" w:fill="FFFFFF"/>
        </w:rPr>
        <w:t> </w:t>
      </w:r>
      <w:proofErr w:type="spellStart"/>
      <w:r w:rsidRPr="009C7458">
        <w:rPr>
          <w:rFonts w:asciiTheme="minorHAnsi" w:hAnsiTheme="minorHAnsi" w:cs="Arial"/>
          <w:i/>
          <w:iCs/>
          <w:sz w:val="24"/>
          <w:szCs w:val="24"/>
          <w:shd w:val="clear" w:color="auto" w:fill="FFFFFF"/>
        </w:rPr>
        <w:t>politĭcus</w:t>
      </w:r>
      <w:proofErr w:type="spellEnd"/>
      <w:r w:rsidRPr="009C7458">
        <w:rPr>
          <w:rFonts w:asciiTheme="minorHAnsi" w:hAnsiTheme="minorHAnsi" w:cs="Arial"/>
          <w:i/>
          <w:sz w:val="24"/>
          <w:szCs w:val="24"/>
          <w:shd w:val="clear" w:color="auto" w:fill="FFFFFF"/>
        </w:rPr>
        <w:t> </w:t>
      </w:r>
      <w:r w:rsidRPr="009C7458">
        <w:rPr>
          <w:rFonts w:asciiTheme="minorHAnsi" w:hAnsiTheme="minorHAnsi"/>
          <w:i/>
          <w:sz w:val="24"/>
          <w:szCs w:val="24"/>
        </w:rPr>
        <w:t>&lt;</w:t>
      </w:r>
      <w:r w:rsidRPr="009C7458">
        <w:rPr>
          <w:rFonts w:asciiTheme="minorHAnsi" w:hAnsiTheme="minorHAnsi" w:cs="Arial"/>
          <w:i/>
          <w:sz w:val="24"/>
          <w:szCs w:val="24"/>
          <w:shd w:val="clear" w:color="auto" w:fill="FFFFFF"/>
        </w:rPr>
        <w:t> </w:t>
      </w:r>
      <w:hyperlink r:id="rId30" w:history="1">
        <w:r w:rsidRPr="009C7458">
          <w:rPr>
            <w:rFonts w:asciiTheme="minorHAnsi" w:hAnsiTheme="minorHAnsi" w:cs="Arial"/>
            <w:i/>
            <w:sz w:val="24"/>
            <w:szCs w:val="24"/>
            <w:u w:val="single"/>
            <w:shd w:val="clear" w:color="auto" w:fill="FFFFFF"/>
          </w:rPr>
          <w:t>griego antiguo</w:t>
        </w:r>
      </w:hyperlink>
      <w:r w:rsidRPr="009C7458">
        <w:rPr>
          <w:rFonts w:asciiTheme="minorHAnsi" w:hAnsiTheme="minorHAnsi" w:cs="Arial"/>
          <w:i/>
          <w:sz w:val="24"/>
          <w:szCs w:val="24"/>
          <w:shd w:val="clear" w:color="auto" w:fill="FFFFFF"/>
        </w:rPr>
        <w:t xml:space="preserve">, significa «de, para o relacionado con </w:t>
      </w:r>
      <w:r w:rsidRPr="009C7458">
        <w:rPr>
          <w:rFonts w:asciiTheme="minorHAnsi" w:hAnsiTheme="minorHAnsi" w:cs="Arial"/>
          <w:i/>
          <w:color w:val="222222"/>
          <w:sz w:val="24"/>
          <w:szCs w:val="24"/>
          <w:shd w:val="clear" w:color="auto" w:fill="FFFFFF"/>
        </w:rPr>
        <w:t xml:space="preserve">los ciudadanos») es el proceso de tomar decisiones que se aplican a todos los miembros de un grupo. </w:t>
      </w:r>
      <w:r w:rsidRPr="009C7458">
        <w:rPr>
          <w:rFonts w:asciiTheme="minorHAnsi" w:hAnsiTheme="minorHAnsi" w:cs="Arial"/>
          <w:bCs/>
          <w:sz w:val="24"/>
          <w:szCs w:val="24"/>
          <w:shd w:val="clear" w:color="auto" w:fill="FFFFFF"/>
        </w:rPr>
        <w:t xml:space="preserve">Otra: uso aplicación del poder de unos sobre otros, tanto en un eje de dominación, como de beneficio de una comunidad o un grupo, mayoritario o minoritario. </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 xml:space="preserve">Afirmar que, allí donde hay alguna actividad humana, se plantean problemas de salud y enfermedad mental, implica considerar al ser humano en el seno de los contextos que le dan sentido y lo afectan: el contexto individual, social, cultural, político y económico.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La distribución de riqueza y derechos es un eje central de la vida de toda sociedad, y fuente de una tensión permanente, y los cuidados de la salud y el derecho a los mismos, son bienes sometidos a la dinámica de dicha tensión.</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La materia Salud Mental concibe al ser humano como una unidad, en sus aspectos psíquico y somático, social y cultural. Intentaremos una articulación de estos planos.</w:t>
      </w:r>
    </w:p>
    <w:p w:rsidR="00004DBD" w:rsidRPr="009C7458" w:rsidRDefault="00004DBD" w:rsidP="00004DBD">
      <w:pPr>
        <w:spacing w:line="360" w:lineRule="auto"/>
        <w:rPr>
          <w:rFonts w:asciiTheme="minorHAnsi" w:hAnsiTheme="minorHAnsi"/>
          <w:sz w:val="24"/>
          <w:szCs w:val="24"/>
          <w:u w:val="single"/>
          <w:lang w:val="es-ES_tradnl"/>
        </w:rPr>
      </w:pPr>
    </w:p>
    <w:p w:rsidR="00004DBD" w:rsidRPr="004C3FEC" w:rsidRDefault="004C3FEC" w:rsidP="00004DBD">
      <w:pPr>
        <w:spacing w:line="360" w:lineRule="auto"/>
        <w:rPr>
          <w:rFonts w:asciiTheme="minorHAnsi" w:hAnsiTheme="minorHAnsi" w:cs="Arial"/>
          <w:sz w:val="24"/>
          <w:szCs w:val="24"/>
          <w:u w:val="single"/>
          <w:lang w:val="es-ES_tradnl"/>
        </w:rPr>
      </w:pPr>
      <w:r w:rsidRPr="004C3FEC">
        <w:rPr>
          <w:rFonts w:asciiTheme="minorHAnsi" w:eastAsiaTheme="majorEastAsia" w:hAnsiTheme="minorHAnsi" w:cs="Arial"/>
          <w:color w:val="000000" w:themeColor="text1"/>
          <w:kern w:val="24"/>
          <w:sz w:val="24"/>
          <w:szCs w:val="24"/>
          <w:u w:val="single"/>
        </w:rPr>
        <w:t>SOCIEDAD Y SALUD MENTAL</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Salud Mental: tiene como objetivos fomentar, proteger, conservar, reestablecer </w:t>
      </w:r>
      <w:r w:rsidR="004C3FEC" w:rsidRPr="009C7458">
        <w:rPr>
          <w:rFonts w:asciiTheme="minorHAnsi" w:eastAsiaTheme="minorEastAsia" w:hAnsiTheme="minorHAnsi"/>
          <w:sz w:val="24"/>
          <w:szCs w:val="24"/>
        </w:rPr>
        <w:t>y rehabilitar</w:t>
      </w:r>
      <w:r w:rsidRPr="009C7458">
        <w:rPr>
          <w:rFonts w:asciiTheme="minorHAnsi" w:eastAsiaTheme="minorEastAsia" w:hAnsiTheme="minorHAnsi"/>
          <w:sz w:val="24"/>
          <w:szCs w:val="24"/>
        </w:rPr>
        <w:t xml:space="preserve"> la salud mental de las personas y de los grupos humanos</w:t>
      </w:r>
      <w:r w:rsidR="004C3FEC">
        <w:rPr>
          <w:rFonts w:asciiTheme="minorHAnsi" w:eastAsiaTheme="minorEastAsia" w:hAnsiTheme="minorHAnsi"/>
          <w:sz w:val="24"/>
          <w:szCs w:val="24"/>
        </w:rPr>
        <w:t xml:space="preserve">. </w:t>
      </w:r>
    </w:p>
    <w:p w:rsidR="004C3FEC" w:rsidRDefault="004C3FEC" w:rsidP="00004DBD">
      <w:pPr>
        <w:spacing w:line="360" w:lineRule="auto"/>
        <w:jc w:val="both"/>
        <w:rPr>
          <w:rFonts w:asciiTheme="minorHAnsi" w:eastAsiaTheme="minorEastAsia" w:hAnsiTheme="minorHAnsi"/>
          <w:sz w:val="24"/>
          <w:szCs w:val="24"/>
        </w:rPr>
      </w:pP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Ejemplos de corrientes de la cultura que están en oposición a lo anterior: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sobrevaloración de la juventud por encima de la vida misma: desvaloriza a quienes tienen más experiencia y mayor madurez, connotando al ser humano como un objeto del mercado de consumo, por su aptitud para consumir</w:t>
      </w:r>
      <w:r w:rsidR="004C3FEC">
        <w:rPr>
          <w:rFonts w:asciiTheme="minorHAnsi" w:eastAsiaTheme="minorEastAsia" w:hAnsiTheme="minorHAnsi"/>
          <w:sz w:val="24"/>
          <w:szCs w:val="24"/>
        </w:rPr>
        <w:t xml:space="preserve"> más</w:t>
      </w:r>
      <w:r w:rsidRPr="009C7458">
        <w:rPr>
          <w:rFonts w:asciiTheme="minorHAnsi" w:eastAsiaTheme="minorEastAsia" w:hAnsiTheme="minorHAnsi"/>
          <w:sz w:val="24"/>
          <w:szCs w:val="24"/>
        </w:rPr>
        <w:t xml:space="preserve"> que como persona</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sobrevaloración del aspecto exterior por encima de la personalidad, que excluye a la mayoría y sugiere una supuesta superioridad o inferioridad de valor</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negación de los límites en general y de la muerte en particular, obstruyendo la    aceptación del curso natural de la vida, y la elaboración psíquica necesaria para la     maduración emocional. </w:t>
      </w:r>
    </w:p>
    <w:p w:rsidR="00004DBD" w:rsidRPr="009C7458" w:rsidRDefault="00004DBD" w:rsidP="00004DBD">
      <w:pPr>
        <w:spacing w:line="360" w:lineRule="auto"/>
        <w:jc w:val="both"/>
        <w:rPr>
          <w:rFonts w:asciiTheme="minorHAnsi" w:eastAsiaTheme="minorEastAsia" w:hAnsiTheme="minorHAnsi"/>
          <w:sz w:val="24"/>
          <w:szCs w:val="24"/>
        </w:rPr>
      </w:pPr>
      <w:r w:rsidRPr="009C7458">
        <w:rPr>
          <w:rFonts w:asciiTheme="minorHAnsi" w:eastAsiaTheme="minorEastAsia" w:hAnsiTheme="minorHAnsi"/>
          <w:sz w:val="24"/>
          <w:szCs w:val="24"/>
        </w:rPr>
        <w:t xml:space="preserve">Existen corrientes que, siguiendo una dinámica de poder y dominación, fomentan </w:t>
      </w:r>
      <w:r w:rsidR="004C3FEC" w:rsidRPr="009C7458">
        <w:rPr>
          <w:rFonts w:asciiTheme="minorHAnsi" w:eastAsiaTheme="minorEastAsia" w:hAnsiTheme="minorHAnsi"/>
          <w:sz w:val="24"/>
          <w:szCs w:val="24"/>
        </w:rPr>
        <w:t>la discriminación</w:t>
      </w:r>
      <w:r w:rsidRPr="009C7458">
        <w:rPr>
          <w:rFonts w:asciiTheme="minorHAnsi" w:eastAsiaTheme="minorEastAsia" w:hAnsiTheme="minorHAnsi"/>
          <w:sz w:val="24"/>
          <w:szCs w:val="24"/>
        </w:rPr>
        <w:t xml:space="preserve">: por odios de raza, religión, pertenencia social, identidad cultural o sexual, entre otras características. Hostilizan y atacan a las personas, no por algo que </w:t>
      </w:r>
      <w:r w:rsidRPr="009C7458">
        <w:rPr>
          <w:rFonts w:asciiTheme="minorHAnsi" w:eastAsiaTheme="minorEastAsia" w:hAnsiTheme="minorHAnsi"/>
          <w:sz w:val="24"/>
          <w:szCs w:val="24"/>
        </w:rPr>
        <w:lastRenderedPageBreak/>
        <w:t>hacen, sino por lo que son</w:t>
      </w:r>
      <w:r w:rsidR="001F5FF8">
        <w:rPr>
          <w:rFonts w:asciiTheme="minorHAnsi" w:eastAsiaTheme="minorEastAsia" w:hAnsiTheme="minorHAnsi"/>
          <w:sz w:val="24"/>
          <w:szCs w:val="24"/>
        </w:rPr>
        <w:t>, por la cultura a la que pertenecen</w:t>
      </w:r>
      <w:r w:rsidRPr="009C7458">
        <w:rPr>
          <w:rFonts w:asciiTheme="minorHAnsi" w:eastAsiaTheme="minorEastAsia" w:hAnsiTheme="minorHAnsi"/>
          <w:sz w:val="24"/>
          <w:szCs w:val="24"/>
        </w:rPr>
        <w:t>. Esta última es una de las maneras en que la cultura impulsa, a los seres humanos, a dañarse entre ellos, estimulando fantasías de la dominación de unos sobre otros</w:t>
      </w:r>
      <w:r w:rsidR="001F5FF8">
        <w:rPr>
          <w:rFonts w:asciiTheme="minorHAnsi" w:eastAsiaTheme="minorEastAsia" w:hAnsiTheme="minorHAnsi"/>
          <w:sz w:val="24"/>
          <w:szCs w:val="24"/>
        </w:rPr>
        <w:t>, y estimulando la derivación destructiva, como modalidad de descarga</w:t>
      </w:r>
      <w:r w:rsidRPr="009C7458">
        <w:rPr>
          <w:rFonts w:asciiTheme="minorHAnsi" w:eastAsiaTheme="minorEastAsia" w:hAnsiTheme="minorHAnsi"/>
          <w:sz w:val="24"/>
          <w:szCs w:val="24"/>
        </w:rPr>
        <w:t>.</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______________________________________________________________</w:t>
      </w:r>
    </w:p>
    <w:p w:rsidR="00004DBD" w:rsidRPr="009C7458" w:rsidRDefault="00004DBD" w:rsidP="00004DBD">
      <w:pPr>
        <w:spacing w:line="360" w:lineRule="auto"/>
        <w:rPr>
          <w:rFonts w:asciiTheme="minorHAnsi" w:hAnsiTheme="minorHAnsi"/>
          <w:sz w:val="24"/>
          <w:szCs w:val="24"/>
          <w:u w:val="single"/>
          <w:lang w:val="es-ES_tradnl"/>
        </w:rPr>
      </w:pPr>
    </w:p>
    <w:p w:rsidR="00004DBD" w:rsidRPr="001F5FF8" w:rsidRDefault="001F5FF8" w:rsidP="00004DBD">
      <w:pPr>
        <w:spacing w:line="360" w:lineRule="auto"/>
        <w:jc w:val="both"/>
        <w:rPr>
          <w:rFonts w:asciiTheme="minorHAnsi" w:hAnsiTheme="minorHAnsi"/>
          <w:sz w:val="24"/>
          <w:szCs w:val="24"/>
          <w:u w:val="single"/>
        </w:rPr>
      </w:pPr>
      <w:r w:rsidRPr="001F5FF8">
        <w:rPr>
          <w:rFonts w:asciiTheme="minorHAnsi" w:eastAsiaTheme="majorEastAsia" w:hAnsiTheme="minorHAnsi"/>
          <w:sz w:val="24"/>
          <w:szCs w:val="24"/>
          <w:u w:val="single"/>
        </w:rPr>
        <w:t>INTRODUCCIÓN AL CONCEPTO DE INCONCIENTE. IMPACTO DEL EFECTO POST-HIPNÓTICO</w:t>
      </w: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Antecedentes más antiguos de aplicación</w:t>
      </w:r>
      <w:r>
        <w:rPr>
          <w:rFonts w:asciiTheme="minorHAnsi" w:eastAsiaTheme="minorEastAsia" w:hAnsiTheme="minorHAnsi"/>
          <w:sz w:val="24"/>
          <w:szCs w:val="24"/>
        </w:rPr>
        <w:t xml:space="preserve"> de la hipnosis</w:t>
      </w:r>
      <w:r w:rsidR="00004DBD" w:rsidRPr="009C7458">
        <w:rPr>
          <w:rFonts w:asciiTheme="minorHAnsi" w:eastAsiaTheme="minorEastAsia" w:hAnsiTheme="minorHAnsi"/>
          <w:sz w:val="24"/>
          <w:szCs w:val="24"/>
        </w:rPr>
        <w:t xml:space="preserve">: en templos del Antiguo Egipto, con fines ritualísticos. Siglo XVII: Franz </w:t>
      </w:r>
      <w:proofErr w:type="spellStart"/>
      <w:r w:rsidR="00004DBD" w:rsidRPr="009C7458">
        <w:rPr>
          <w:rFonts w:asciiTheme="minorHAnsi" w:eastAsiaTheme="minorEastAsia" w:hAnsiTheme="minorHAnsi"/>
          <w:sz w:val="24"/>
          <w:szCs w:val="24"/>
        </w:rPr>
        <w:t>Anton</w:t>
      </w:r>
      <w:proofErr w:type="spellEnd"/>
      <w:r w:rsidR="00004DBD" w:rsidRPr="009C7458">
        <w:rPr>
          <w:rFonts w:asciiTheme="minorHAnsi" w:eastAsiaTheme="minorEastAsia" w:hAnsiTheme="minorHAnsi"/>
          <w:sz w:val="24"/>
          <w:szCs w:val="24"/>
        </w:rPr>
        <w:t xml:space="preserve"> Mesmer aplicó la hipnosis en reuniones públicas. Atribuía el fenómeno al magnetismo, un tipo de energía que tendrían todos los seres vivos </w:t>
      </w:r>
      <w:r w:rsidR="00A16E96">
        <w:rPr>
          <w:rFonts w:asciiTheme="minorHAnsi" w:eastAsiaTheme="minorEastAsia" w:hAnsiTheme="minorHAnsi"/>
          <w:sz w:val="24"/>
          <w:szCs w:val="24"/>
        </w:rPr>
        <w:t>en condiciones favorables. U</w:t>
      </w:r>
      <w:r w:rsidR="00004DBD" w:rsidRPr="009C7458">
        <w:rPr>
          <w:rFonts w:asciiTheme="minorHAnsi" w:eastAsiaTheme="minorEastAsia" w:hAnsiTheme="minorHAnsi"/>
          <w:sz w:val="24"/>
          <w:szCs w:val="24"/>
        </w:rPr>
        <w:t>n hipnotizador p</w:t>
      </w:r>
      <w:r w:rsidR="00A16E96">
        <w:rPr>
          <w:rFonts w:asciiTheme="minorHAnsi" w:eastAsiaTheme="minorEastAsia" w:hAnsiTheme="minorHAnsi"/>
          <w:sz w:val="24"/>
          <w:szCs w:val="24"/>
        </w:rPr>
        <w:t>o</w:t>
      </w:r>
      <w:r w:rsidR="00004DBD" w:rsidRPr="009C7458">
        <w:rPr>
          <w:rFonts w:asciiTheme="minorHAnsi" w:eastAsiaTheme="minorEastAsia" w:hAnsiTheme="minorHAnsi"/>
          <w:sz w:val="24"/>
          <w:szCs w:val="24"/>
        </w:rPr>
        <w:t>d</w:t>
      </w:r>
      <w:r w:rsidR="00A16E96">
        <w:rPr>
          <w:rFonts w:asciiTheme="minorHAnsi" w:eastAsiaTheme="minorEastAsia" w:hAnsiTheme="minorHAnsi"/>
          <w:sz w:val="24"/>
          <w:szCs w:val="24"/>
        </w:rPr>
        <w:t>ría</w:t>
      </w:r>
      <w:r w:rsidR="00004DBD" w:rsidRPr="009C7458">
        <w:rPr>
          <w:rFonts w:asciiTheme="minorHAnsi" w:eastAsiaTheme="minorEastAsia" w:hAnsiTheme="minorHAnsi"/>
          <w:sz w:val="24"/>
          <w:szCs w:val="24"/>
        </w:rPr>
        <w:t xml:space="preserve"> conseguir llevar a un sujeto a un estado de letargo, una </w:t>
      </w:r>
      <w:proofErr w:type="spellStart"/>
      <w:r w:rsidR="00004DBD" w:rsidRPr="009C7458">
        <w:rPr>
          <w:rFonts w:asciiTheme="minorHAnsi" w:eastAsiaTheme="minorEastAsia" w:hAnsiTheme="minorHAnsi"/>
          <w:sz w:val="24"/>
          <w:szCs w:val="24"/>
        </w:rPr>
        <w:t>semi</w:t>
      </w:r>
      <w:proofErr w:type="spellEnd"/>
      <w:r w:rsidR="00004DBD" w:rsidRPr="009C7458">
        <w:rPr>
          <w:rFonts w:asciiTheme="minorHAnsi" w:eastAsiaTheme="minorEastAsia" w:hAnsiTheme="minorHAnsi"/>
          <w:sz w:val="24"/>
          <w:szCs w:val="24"/>
        </w:rPr>
        <w:t>-inconciencia</w:t>
      </w:r>
      <w:r w:rsidR="00A16E96">
        <w:rPr>
          <w:rFonts w:asciiTheme="minorHAnsi" w:eastAsiaTheme="minorEastAsia" w:hAnsiTheme="minorHAnsi"/>
          <w:sz w:val="24"/>
          <w:szCs w:val="24"/>
        </w:rPr>
        <w:t>; s</w:t>
      </w:r>
      <w:r w:rsidR="00004DBD" w:rsidRPr="009C7458">
        <w:rPr>
          <w:rFonts w:asciiTheme="minorHAnsi" w:eastAsiaTheme="minorEastAsia" w:hAnsiTheme="minorHAnsi"/>
          <w:sz w:val="24"/>
          <w:szCs w:val="24"/>
        </w:rPr>
        <w:t>i le da</w:t>
      </w:r>
      <w:r w:rsidR="00A16E96">
        <w:rPr>
          <w:rFonts w:asciiTheme="minorHAnsi" w:eastAsiaTheme="minorEastAsia" w:hAnsiTheme="minorHAnsi"/>
          <w:sz w:val="24"/>
          <w:szCs w:val="24"/>
        </w:rPr>
        <w:t>ba</w:t>
      </w:r>
      <w:r w:rsidR="00004DBD" w:rsidRPr="009C7458">
        <w:rPr>
          <w:rFonts w:asciiTheme="minorHAnsi" w:eastAsiaTheme="minorEastAsia" w:hAnsiTheme="minorHAnsi"/>
          <w:sz w:val="24"/>
          <w:szCs w:val="24"/>
        </w:rPr>
        <w:t xml:space="preserve"> una orden bajo hipnosis, la cumpl</w:t>
      </w:r>
      <w:r w:rsidR="00A16E96">
        <w:rPr>
          <w:rFonts w:asciiTheme="minorHAnsi" w:eastAsiaTheme="minorEastAsia" w:hAnsiTheme="minorHAnsi"/>
          <w:sz w:val="24"/>
          <w:szCs w:val="24"/>
        </w:rPr>
        <w:t>iría</w:t>
      </w:r>
      <w:r w:rsidR="00004DBD" w:rsidRPr="009C7458">
        <w:rPr>
          <w:rFonts w:asciiTheme="minorHAnsi" w:eastAsiaTheme="minorEastAsia" w:hAnsiTheme="minorHAnsi"/>
          <w:sz w:val="24"/>
          <w:szCs w:val="24"/>
        </w:rPr>
        <w:t xml:space="preserve"> al despertar, sin recordarla</w:t>
      </w:r>
      <w:r w:rsidR="00A16E96">
        <w:rPr>
          <w:rFonts w:asciiTheme="minorHAnsi" w:eastAsiaTheme="minorEastAsia" w:hAnsiTheme="minorHAnsi"/>
          <w:sz w:val="24"/>
          <w:szCs w:val="24"/>
        </w:rPr>
        <w:t>; l</w:t>
      </w:r>
      <w:r w:rsidR="00004DBD" w:rsidRPr="009C7458">
        <w:rPr>
          <w:rFonts w:asciiTheme="minorHAnsi" w:eastAsiaTheme="minorEastAsia" w:hAnsiTheme="minorHAnsi"/>
          <w:sz w:val="24"/>
          <w:szCs w:val="24"/>
        </w:rPr>
        <w:t>uego explica</w:t>
      </w:r>
      <w:r w:rsidR="00A16E96">
        <w:rPr>
          <w:rFonts w:asciiTheme="minorHAnsi" w:eastAsiaTheme="minorEastAsia" w:hAnsiTheme="minorHAnsi"/>
          <w:sz w:val="24"/>
          <w:szCs w:val="24"/>
        </w:rPr>
        <w:t>ría</w:t>
      </w:r>
      <w:r w:rsidR="00004DBD" w:rsidRPr="009C7458">
        <w:rPr>
          <w:rFonts w:asciiTheme="minorHAnsi" w:eastAsiaTheme="minorEastAsia" w:hAnsiTheme="minorHAnsi"/>
          <w:sz w:val="24"/>
          <w:szCs w:val="24"/>
        </w:rPr>
        <w:t xml:space="preserve"> su conducta con argumentos convencionales</w:t>
      </w:r>
      <w:r w:rsidR="00A16E96">
        <w:rPr>
          <w:rFonts w:asciiTheme="minorHAnsi" w:eastAsiaTheme="minorEastAsia" w:hAnsiTheme="minorHAnsi"/>
          <w:sz w:val="24"/>
          <w:szCs w:val="24"/>
        </w:rPr>
        <w:t>. E</w:t>
      </w:r>
      <w:r w:rsidR="00004DBD" w:rsidRPr="009C7458">
        <w:rPr>
          <w:rFonts w:asciiTheme="minorHAnsi" w:eastAsiaTheme="minorEastAsia" w:hAnsiTheme="minorHAnsi"/>
          <w:sz w:val="24"/>
          <w:szCs w:val="24"/>
        </w:rPr>
        <w:t xml:space="preserve">l fenómeno cuestionó </w:t>
      </w:r>
      <w:r w:rsidR="00A16E96">
        <w:rPr>
          <w:rFonts w:asciiTheme="minorHAnsi" w:eastAsiaTheme="minorEastAsia" w:hAnsiTheme="minorHAnsi"/>
          <w:sz w:val="24"/>
          <w:szCs w:val="24"/>
        </w:rPr>
        <w:t>una</w:t>
      </w:r>
      <w:r w:rsidR="00004DBD" w:rsidRPr="009C7458">
        <w:rPr>
          <w:rFonts w:asciiTheme="minorHAnsi" w:eastAsiaTheme="minorEastAsia" w:hAnsiTheme="minorHAnsi"/>
          <w:sz w:val="24"/>
          <w:szCs w:val="24"/>
        </w:rPr>
        <w:t xml:space="preserve"> concepci</w:t>
      </w:r>
      <w:r w:rsidR="00A16E96">
        <w:rPr>
          <w:rFonts w:asciiTheme="minorHAnsi" w:eastAsiaTheme="minorEastAsia" w:hAnsiTheme="minorHAnsi"/>
          <w:sz w:val="24"/>
          <w:szCs w:val="24"/>
        </w:rPr>
        <w:t>ó</w:t>
      </w:r>
      <w:r w:rsidR="00004DBD" w:rsidRPr="009C7458">
        <w:rPr>
          <w:rFonts w:asciiTheme="minorHAnsi" w:eastAsiaTheme="minorEastAsia" w:hAnsiTheme="minorHAnsi"/>
          <w:sz w:val="24"/>
          <w:szCs w:val="24"/>
        </w:rPr>
        <w:t>n d</w:t>
      </w:r>
      <w:r w:rsidR="00F21000">
        <w:rPr>
          <w:rFonts w:asciiTheme="minorHAnsi" w:eastAsiaTheme="minorEastAsia" w:hAnsiTheme="minorHAnsi"/>
          <w:sz w:val="24"/>
          <w:szCs w:val="24"/>
        </w:rPr>
        <w:t xml:space="preserve">e la época: que </w:t>
      </w:r>
      <w:r w:rsidR="00004DBD" w:rsidRPr="009C7458">
        <w:rPr>
          <w:rFonts w:asciiTheme="minorHAnsi" w:eastAsiaTheme="minorEastAsia" w:hAnsiTheme="minorHAnsi"/>
          <w:sz w:val="24"/>
          <w:szCs w:val="24"/>
        </w:rPr>
        <w:t>psiquismo y conciencia, simplemente</w:t>
      </w:r>
      <w:r w:rsidR="00F21000">
        <w:rPr>
          <w:rFonts w:asciiTheme="minorHAnsi" w:eastAsiaTheme="minorEastAsia" w:hAnsiTheme="minorHAnsi"/>
          <w:sz w:val="24"/>
          <w:szCs w:val="24"/>
        </w:rPr>
        <w:t xml:space="preserve">, </w:t>
      </w:r>
      <w:r w:rsidR="00004DBD" w:rsidRPr="009C7458">
        <w:rPr>
          <w:rFonts w:asciiTheme="minorHAnsi" w:eastAsiaTheme="minorEastAsia" w:hAnsiTheme="minorHAnsi"/>
          <w:sz w:val="24"/>
          <w:szCs w:val="24"/>
        </w:rPr>
        <w:t>coincidían</w:t>
      </w:r>
      <w:r>
        <w:rPr>
          <w:rFonts w:asciiTheme="minorHAnsi" w:eastAsiaTheme="minorEastAsia" w:hAnsiTheme="minorHAnsi"/>
          <w:sz w:val="24"/>
          <w:szCs w:val="24"/>
        </w:rPr>
        <w:t>.</w:t>
      </w:r>
      <w:r w:rsidR="00004DBD" w:rsidRPr="009C7458">
        <w:rPr>
          <w:rFonts w:asciiTheme="minorHAnsi" w:eastAsiaTheme="minorEastAsia" w:hAnsiTheme="minorHAnsi"/>
          <w:sz w:val="24"/>
          <w:szCs w:val="24"/>
        </w:rPr>
        <w:t xml:space="preserve"> </w:t>
      </w:r>
    </w:p>
    <w:p w:rsidR="00004DBD" w:rsidRPr="00A16E96" w:rsidRDefault="00004DBD" w:rsidP="00004DBD">
      <w:pPr>
        <w:spacing w:line="360" w:lineRule="auto"/>
        <w:rPr>
          <w:rFonts w:asciiTheme="minorHAnsi" w:hAnsiTheme="minorHAnsi"/>
          <w:sz w:val="24"/>
          <w:szCs w:val="24"/>
          <w:lang w:val="es-ES_tradnl"/>
        </w:rPr>
      </w:pPr>
    </w:p>
    <w:p w:rsidR="00004DBD" w:rsidRPr="00D3101F" w:rsidRDefault="00A16E96" w:rsidP="00004DBD">
      <w:pPr>
        <w:rPr>
          <w:rFonts w:asciiTheme="minorHAnsi" w:hAnsiTheme="minorHAnsi"/>
          <w:sz w:val="24"/>
          <w:szCs w:val="24"/>
          <w:u w:val="single"/>
        </w:rPr>
      </w:pPr>
      <w:r w:rsidRPr="00D3101F">
        <w:rPr>
          <w:rFonts w:asciiTheme="minorHAnsi" w:eastAsiaTheme="majorEastAsia" w:hAnsiTheme="minorHAnsi"/>
          <w:sz w:val="24"/>
          <w:szCs w:val="24"/>
          <w:u w:val="single"/>
        </w:rPr>
        <w:t>NECESARIEDAD DEL CONCEPTO DE INCONCIENTE</w:t>
      </w:r>
    </w:p>
    <w:p w:rsidR="00004DBD" w:rsidRPr="009C7458" w:rsidRDefault="00004DBD" w:rsidP="00004DBD">
      <w:pPr>
        <w:spacing w:line="360" w:lineRule="auto"/>
        <w:jc w:val="both"/>
        <w:rPr>
          <w:rFonts w:asciiTheme="minorHAnsi" w:eastAsiaTheme="minorEastAsia" w:hAnsiTheme="minorHAnsi"/>
          <w:sz w:val="24"/>
          <w:szCs w:val="24"/>
        </w:rPr>
      </w:pPr>
    </w:p>
    <w:p w:rsidR="00004DBD" w:rsidRPr="009C7458" w:rsidRDefault="00C910D1" w:rsidP="00004DBD">
      <w:pPr>
        <w:spacing w:line="360" w:lineRule="auto"/>
        <w:jc w:val="both"/>
        <w:rPr>
          <w:rFonts w:asciiTheme="minorHAnsi" w:hAnsiTheme="minorHAnsi"/>
          <w:sz w:val="24"/>
          <w:szCs w:val="24"/>
        </w:rPr>
      </w:pPr>
      <w:r>
        <w:rPr>
          <w:rFonts w:asciiTheme="minorHAnsi" w:eastAsiaTheme="minorEastAsia" w:hAnsiTheme="minorHAnsi"/>
          <w:sz w:val="24"/>
          <w:szCs w:val="24"/>
        </w:rPr>
        <w:t xml:space="preserve">En sus primeros tiempos de médico, Sigmund Freud fue a formarse a Francia, donde se practicaba la hipnosis con fines de investigación y terapéuticos. </w:t>
      </w:r>
      <w:r w:rsidR="00004DBD" w:rsidRPr="009C7458">
        <w:rPr>
          <w:rFonts w:asciiTheme="minorHAnsi" w:eastAsiaTheme="minorEastAsia" w:hAnsiTheme="minorHAnsi"/>
          <w:sz w:val="24"/>
          <w:szCs w:val="24"/>
        </w:rPr>
        <w:t xml:space="preserve">El cumplimiento de la orden post-hipnótica echó por tierra la concepción </w:t>
      </w:r>
      <w:r w:rsidR="00FD66FF" w:rsidRPr="009C7458">
        <w:rPr>
          <w:rFonts w:asciiTheme="minorHAnsi" w:eastAsiaTheme="minorEastAsia" w:hAnsiTheme="minorHAnsi"/>
          <w:sz w:val="24"/>
          <w:szCs w:val="24"/>
        </w:rPr>
        <w:t>del papel de</w:t>
      </w:r>
      <w:r w:rsidR="00FD66FF">
        <w:rPr>
          <w:rFonts w:asciiTheme="minorHAnsi" w:eastAsiaTheme="minorEastAsia" w:hAnsiTheme="minorHAnsi"/>
          <w:sz w:val="24"/>
          <w:szCs w:val="24"/>
        </w:rPr>
        <w:t>l</w:t>
      </w:r>
      <w:r w:rsidR="00FD66FF" w:rsidRPr="009C7458">
        <w:rPr>
          <w:rFonts w:asciiTheme="minorHAnsi" w:eastAsiaTheme="minorEastAsia" w:hAnsiTheme="minorHAnsi"/>
          <w:sz w:val="24"/>
          <w:szCs w:val="24"/>
        </w:rPr>
        <w:t xml:space="preserve"> psiquismo consciente </w:t>
      </w:r>
      <w:r w:rsidR="00004DBD" w:rsidRPr="009C7458">
        <w:rPr>
          <w:rFonts w:asciiTheme="minorHAnsi" w:eastAsiaTheme="minorEastAsia" w:hAnsiTheme="minorHAnsi"/>
          <w:sz w:val="24"/>
          <w:szCs w:val="24"/>
        </w:rPr>
        <w:t>que se tenía hasta ese momento, haciendo necesario postular la existencia de un otro espacio psíquico, un espacio por fuera de la conciencia, con las siguientes características:</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  aloja contenidos (la orden impartida)</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  éstos no afloran a la conciencia (no se los recuerda)</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  tienen eficacia, ya que determinan conductas</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La hipnosis había sido ampliamente aplicada en numerosos casos. Los pacientes hablaban bajo hipnosis, revelando contenidos que no recordaban en vigilia, o que eran demasiado </w:t>
      </w:r>
      <w:r w:rsidR="00BD6B04" w:rsidRPr="009C7458">
        <w:rPr>
          <w:rFonts w:asciiTheme="minorHAnsi" w:eastAsiaTheme="minorEastAsia" w:hAnsiTheme="minorHAnsi"/>
          <w:sz w:val="24"/>
          <w:szCs w:val="24"/>
        </w:rPr>
        <w:t>conflictivos como</w:t>
      </w:r>
      <w:r w:rsidRPr="009C7458">
        <w:rPr>
          <w:rFonts w:asciiTheme="minorHAnsi" w:eastAsiaTheme="minorEastAsia" w:hAnsiTheme="minorHAnsi"/>
          <w:sz w:val="24"/>
          <w:szCs w:val="24"/>
        </w:rPr>
        <w:t xml:space="preserve"> para poder hablar libremente de ellos</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Los psiquiatras, y Freud entre ellos, comprobaban que la sintomatología </w:t>
      </w:r>
      <w:r w:rsidR="00FD66FF" w:rsidRPr="009C7458">
        <w:rPr>
          <w:rFonts w:asciiTheme="minorHAnsi" w:eastAsiaTheme="minorEastAsia" w:hAnsiTheme="minorHAnsi"/>
          <w:sz w:val="24"/>
          <w:szCs w:val="24"/>
        </w:rPr>
        <w:t>disminuía</w:t>
      </w:r>
      <w:r w:rsidR="00FD66FF">
        <w:rPr>
          <w:rFonts w:asciiTheme="minorHAnsi" w:eastAsiaTheme="minorEastAsia" w:hAnsiTheme="minorHAnsi"/>
          <w:sz w:val="24"/>
          <w:szCs w:val="24"/>
        </w:rPr>
        <w:t xml:space="preserve"> o desaparecía</w:t>
      </w:r>
      <w:r w:rsidR="00FD66FF" w:rsidRPr="009C7458">
        <w:rPr>
          <w:rFonts w:asciiTheme="minorHAnsi" w:eastAsiaTheme="minorEastAsia" w:hAnsiTheme="minorHAnsi"/>
          <w:sz w:val="24"/>
          <w:szCs w:val="24"/>
        </w:rPr>
        <w:t>,</w:t>
      </w:r>
      <w:r w:rsidRPr="009C7458">
        <w:rPr>
          <w:rFonts w:asciiTheme="minorHAnsi" w:eastAsiaTheme="minorEastAsia" w:hAnsiTheme="minorHAnsi"/>
          <w:sz w:val="24"/>
          <w:szCs w:val="24"/>
        </w:rPr>
        <w:t xml:space="preserve"> pero </w:t>
      </w:r>
      <w:r w:rsidR="00FD66FF">
        <w:rPr>
          <w:rFonts w:asciiTheme="minorHAnsi" w:eastAsiaTheme="minorEastAsia" w:hAnsiTheme="minorHAnsi"/>
          <w:sz w:val="24"/>
          <w:szCs w:val="24"/>
        </w:rPr>
        <w:t>sol</w:t>
      </w:r>
      <w:r w:rsidRPr="009C7458">
        <w:rPr>
          <w:rFonts w:asciiTheme="minorHAnsi" w:eastAsiaTheme="minorEastAsia" w:hAnsiTheme="minorHAnsi"/>
          <w:sz w:val="24"/>
          <w:szCs w:val="24"/>
        </w:rPr>
        <w:t xml:space="preserve">ía regresar al cabo de un tiempo. La hipnosis permitió </w:t>
      </w:r>
      <w:r w:rsidRPr="009C7458">
        <w:rPr>
          <w:rFonts w:asciiTheme="minorHAnsi" w:eastAsiaTheme="minorEastAsia" w:hAnsiTheme="minorHAnsi"/>
          <w:sz w:val="24"/>
          <w:szCs w:val="24"/>
        </w:rPr>
        <w:lastRenderedPageBreak/>
        <w:t>observaciones importantes, pero como herramienta terapéutica, resultaba poco satisfactoria</w:t>
      </w:r>
      <w:r w:rsidR="00FD66FF">
        <w:rPr>
          <w:rFonts w:asciiTheme="minorHAnsi" w:eastAsiaTheme="minorEastAsia" w:hAnsiTheme="minorHAnsi"/>
          <w:sz w:val="24"/>
          <w:szCs w:val="24"/>
        </w:rPr>
        <w:t>.</w:t>
      </w:r>
    </w:p>
    <w:p w:rsidR="00004DBD" w:rsidRPr="009C7458" w:rsidRDefault="00004DBD" w:rsidP="00004DBD">
      <w:pPr>
        <w:spacing w:line="360" w:lineRule="auto"/>
        <w:jc w:val="both"/>
        <w:rPr>
          <w:rFonts w:asciiTheme="minorHAnsi" w:hAnsiTheme="minorHAnsi"/>
          <w:sz w:val="24"/>
          <w:szCs w:val="24"/>
          <w:u w:val="single"/>
          <w:lang w:val="es-ES_tradnl"/>
        </w:rPr>
      </w:pPr>
    </w:p>
    <w:p w:rsidR="00004DBD" w:rsidRPr="00FD66FF" w:rsidRDefault="00004DBD" w:rsidP="00004DBD">
      <w:pPr>
        <w:spacing w:line="360" w:lineRule="auto"/>
        <w:rPr>
          <w:rFonts w:asciiTheme="minorHAnsi" w:hAnsiTheme="minorHAnsi"/>
          <w:sz w:val="24"/>
          <w:szCs w:val="24"/>
          <w:lang w:val="es-ES_tradnl"/>
        </w:rPr>
      </w:pPr>
    </w:p>
    <w:p w:rsidR="00004DBD" w:rsidRPr="00FD66FF" w:rsidRDefault="00FD66FF" w:rsidP="00004DBD">
      <w:pPr>
        <w:spacing w:line="360" w:lineRule="auto"/>
        <w:rPr>
          <w:rFonts w:asciiTheme="minorHAnsi" w:hAnsiTheme="minorHAnsi"/>
          <w:sz w:val="24"/>
          <w:szCs w:val="24"/>
          <w:lang w:val="es-ES_tradnl"/>
        </w:rPr>
      </w:pPr>
      <w:r w:rsidRPr="00FD66FF">
        <w:rPr>
          <w:rFonts w:asciiTheme="minorHAnsi" w:eastAsiaTheme="majorEastAsia" w:hAnsiTheme="minorHAnsi" w:cstheme="majorBidi"/>
          <w:color w:val="000000" w:themeColor="text1"/>
          <w:kern w:val="24"/>
          <w:sz w:val="24"/>
          <w:szCs w:val="24"/>
        </w:rPr>
        <w:t>SOBRE SIGMUND FREUD</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Junto con su amigo </w:t>
      </w:r>
      <w:proofErr w:type="spellStart"/>
      <w:r w:rsidRPr="009C7458">
        <w:rPr>
          <w:rFonts w:asciiTheme="minorHAnsi" w:eastAsiaTheme="minorEastAsia" w:hAnsiTheme="minorHAnsi"/>
          <w:sz w:val="24"/>
          <w:szCs w:val="24"/>
        </w:rPr>
        <w:t>Silberstein</w:t>
      </w:r>
      <w:proofErr w:type="spellEnd"/>
      <w:r w:rsidRPr="009C7458">
        <w:rPr>
          <w:rFonts w:asciiTheme="minorHAnsi" w:eastAsiaTheme="minorEastAsia" w:hAnsiTheme="minorHAnsi"/>
          <w:sz w:val="24"/>
          <w:szCs w:val="24"/>
        </w:rPr>
        <w:t>, aprendieron castellano leyendo a                                     Cervantes. Se escribían cartas en este idioma, firmadas como Escipión y Berganza, personajes de una de las Novelas Ejemplares</w:t>
      </w:r>
      <w:r w:rsidR="00FD66FF">
        <w:rPr>
          <w:rFonts w:asciiTheme="minorHAnsi" w:eastAsiaTheme="minorEastAsia" w:hAnsiTheme="minorHAnsi"/>
          <w:sz w:val="24"/>
          <w:szCs w:val="24"/>
        </w:rPr>
        <w:t>, de Miguel de Cervantes</w:t>
      </w:r>
      <w:r w:rsidRPr="009C7458">
        <w:rPr>
          <w:rFonts w:asciiTheme="minorHAnsi" w:eastAsiaTheme="minorEastAsia" w:hAnsiTheme="minorHAnsi"/>
          <w:sz w:val="24"/>
          <w:szCs w:val="24"/>
        </w:rPr>
        <w:t>. Fundaron una Academia Castellana con un tercer amigo (eran los únicos miembros). A los 15 años, Freud sabía griego, latín, hebreo, francés, inglés y castellano.</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 xml:space="preserve">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“El coloquio de los perros”, de Cervantes: “…Escipión y Berganza, del Hospital de la Resurrección, que está en la ciudad de Valladolid”. A través del personaje de Escipión, Cervantes reflexiona sobre las relaciones entre la literatura, la verosimilitud y la realidad. Critica muy agudamente las injusticias sociales y la maldad humana. Un “diálogo filosófico – humorístico”, diría Freud</w:t>
      </w:r>
      <w:r w:rsidR="003D2F76">
        <w:rPr>
          <w:rFonts w:asciiTheme="minorHAnsi" w:eastAsiaTheme="minorEastAsia" w:hAnsiTheme="minorHAnsi"/>
          <w:sz w:val="24"/>
          <w:szCs w:val="24"/>
        </w:rPr>
        <w:t xml:space="preserve"> más adelante. </w:t>
      </w:r>
    </w:p>
    <w:p w:rsidR="00004DBD" w:rsidRPr="009C7458" w:rsidRDefault="00004DBD" w:rsidP="00004DBD">
      <w:pPr>
        <w:spacing w:line="360" w:lineRule="auto"/>
        <w:jc w:val="both"/>
        <w:rPr>
          <w:rFonts w:asciiTheme="minorHAnsi" w:hAnsiTheme="minorHAnsi"/>
          <w:sz w:val="24"/>
          <w:szCs w:val="24"/>
        </w:rPr>
      </w:pPr>
      <w:r w:rsidRPr="009C7458">
        <w:rPr>
          <w:rFonts w:asciiTheme="minorHAnsi" w:eastAsiaTheme="minorEastAsia" w:hAnsiTheme="minorHAnsi"/>
          <w:sz w:val="24"/>
          <w:szCs w:val="24"/>
        </w:rPr>
        <w:t>Freud dijo que el inconciente había sido descubierto por filósofos y poetas, pero que él había aportado un método para estudiarlo y tratarlo científicamente</w:t>
      </w:r>
      <w:r w:rsidR="003D2F76">
        <w:rPr>
          <w:rFonts w:asciiTheme="minorHAnsi" w:eastAsiaTheme="minorEastAsia" w:hAnsiTheme="minorHAnsi"/>
          <w:sz w:val="24"/>
          <w:szCs w:val="24"/>
        </w:rPr>
        <w:t xml:space="preserve">. </w:t>
      </w:r>
    </w:p>
    <w:p w:rsidR="00004DBD" w:rsidRPr="009C7458" w:rsidRDefault="00004DBD" w:rsidP="00004DBD">
      <w:pPr>
        <w:spacing w:line="360" w:lineRule="auto"/>
        <w:rPr>
          <w:rFonts w:asciiTheme="minorHAnsi" w:hAnsiTheme="minorHAnsi"/>
          <w:sz w:val="24"/>
          <w:szCs w:val="24"/>
          <w:u w:val="single"/>
          <w:lang w:val="es-ES_tradnl"/>
        </w:rPr>
      </w:pPr>
    </w:p>
    <w:p w:rsidR="00004DBD" w:rsidRPr="003D2F76" w:rsidRDefault="003D2F76" w:rsidP="00004DBD">
      <w:pPr>
        <w:pStyle w:val="NormalWeb"/>
        <w:spacing w:before="200" w:beforeAutospacing="0" w:after="0" w:afterAutospacing="0" w:line="360" w:lineRule="auto"/>
        <w:jc w:val="both"/>
        <w:rPr>
          <w:rFonts w:asciiTheme="minorHAnsi" w:hAnsiTheme="minorHAnsi" w:cs="Arial"/>
          <w:u w:val="single"/>
          <w:lang w:eastAsia="es-AR"/>
        </w:rPr>
      </w:pPr>
      <w:r w:rsidRPr="003D2F76">
        <w:rPr>
          <w:rFonts w:asciiTheme="minorHAnsi" w:eastAsiaTheme="minorEastAsia" w:hAnsiTheme="minorHAnsi" w:cs="Arial"/>
          <w:bCs/>
          <w:color w:val="000000" w:themeColor="text1"/>
          <w:kern w:val="24"/>
          <w:u w:val="single"/>
        </w:rPr>
        <w:t xml:space="preserve">OBJETIVOS </w:t>
      </w:r>
      <w:r w:rsidRPr="003D2F76">
        <w:rPr>
          <w:rFonts w:asciiTheme="minorHAnsi" w:eastAsiaTheme="minorEastAsia" w:hAnsiTheme="minorHAnsi" w:cs="Arial"/>
          <w:color w:val="000000" w:themeColor="text1"/>
          <w:kern w:val="24"/>
          <w:u w:val="single"/>
        </w:rPr>
        <w:t>DE ESTA MATERIA:</w:t>
      </w:r>
    </w:p>
    <w:p w:rsidR="00004DBD" w:rsidRPr="009C7458" w:rsidRDefault="00004DBD" w:rsidP="00004DBD">
      <w:pPr>
        <w:pStyle w:val="Prrafodelista"/>
        <w:numPr>
          <w:ilvl w:val="0"/>
          <w:numId w:val="2"/>
        </w:numPr>
        <w:spacing w:line="360" w:lineRule="auto"/>
        <w:jc w:val="both"/>
        <w:rPr>
          <w:rFonts w:asciiTheme="minorHAnsi" w:hAnsiTheme="minorHAnsi" w:cs="Arial"/>
        </w:rPr>
      </w:pPr>
      <w:r w:rsidRPr="009C7458">
        <w:rPr>
          <w:rFonts w:asciiTheme="minorHAnsi" w:eastAsiaTheme="minorEastAsia" w:hAnsiTheme="minorHAnsi" w:cs="Arial"/>
          <w:color w:val="000000" w:themeColor="text1"/>
          <w:kern w:val="24"/>
        </w:rPr>
        <w:t xml:space="preserve">introducción al campo de la salud mental </w:t>
      </w:r>
    </w:p>
    <w:p w:rsidR="00004DBD" w:rsidRPr="009C7458" w:rsidRDefault="00004DBD" w:rsidP="00004DBD">
      <w:pPr>
        <w:pStyle w:val="Prrafodelista"/>
        <w:numPr>
          <w:ilvl w:val="0"/>
          <w:numId w:val="3"/>
        </w:numPr>
        <w:spacing w:line="360" w:lineRule="auto"/>
        <w:jc w:val="both"/>
        <w:rPr>
          <w:rFonts w:asciiTheme="minorHAnsi" w:hAnsiTheme="minorHAnsi" w:cs="Arial"/>
        </w:rPr>
      </w:pPr>
      <w:r w:rsidRPr="009C7458">
        <w:rPr>
          <w:rFonts w:asciiTheme="minorHAnsi" w:eastAsiaTheme="minorEastAsia" w:hAnsiTheme="minorHAnsi" w:cs="Arial"/>
          <w:color w:val="000000" w:themeColor="text1"/>
          <w:kern w:val="24"/>
        </w:rPr>
        <w:t xml:space="preserve">con una intención </w:t>
      </w:r>
      <w:r w:rsidRPr="009C7458">
        <w:rPr>
          <w:rFonts w:asciiTheme="minorHAnsi" w:eastAsiaTheme="minorEastAsia" w:hAnsiTheme="minorHAnsi" w:cs="Arial"/>
          <w:color w:val="000000" w:themeColor="text1"/>
          <w:kern w:val="24"/>
          <w:u w:val="single"/>
        </w:rPr>
        <w:t>formativa</w:t>
      </w:r>
      <w:r w:rsidRPr="009C7458">
        <w:rPr>
          <w:rFonts w:asciiTheme="minorHAnsi" w:eastAsiaTheme="minorEastAsia" w:hAnsiTheme="minorHAnsi" w:cs="Arial"/>
          <w:color w:val="000000" w:themeColor="text1"/>
          <w:kern w:val="24"/>
        </w:rPr>
        <w:t xml:space="preserve"> en el terreno de lo subjetivo e intersubjetivo</w:t>
      </w:r>
    </w:p>
    <w:p w:rsidR="00004DBD" w:rsidRPr="009C7458" w:rsidRDefault="00004DBD" w:rsidP="00004DBD">
      <w:pPr>
        <w:pStyle w:val="Prrafodelista"/>
        <w:numPr>
          <w:ilvl w:val="0"/>
          <w:numId w:val="3"/>
        </w:numPr>
        <w:spacing w:line="360" w:lineRule="auto"/>
        <w:jc w:val="both"/>
        <w:rPr>
          <w:rFonts w:asciiTheme="minorHAnsi" w:hAnsiTheme="minorHAnsi" w:cs="Arial"/>
        </w:rPr>
      </w:pPr>
      <w:r w:rsidRPr="009C7458">
        <w:rPr>
          <w:rFonts w:asciiTheme="minorHAnsi" w:eastAsiaTheme="minorEastAsia" w:hAnsiTheme="minorHAnsi" w:cs="Arial"/>
          <w:color w:val="000000" w:themeColor="text1"/>
          <w:kern w:val="24"/>
        </w:rPr>
        <w:t>para introducir en el abordaje de los problemas de la práctica clínica</w:t>
      </w:r>
      <w:r w:rsidR="003D2F76">
        <w:rPr>
          <w:rFonts w:asciiTheme="minorHAnsi" w:eastAsiaTheme="minorEastAsia" w:hAnsiTheme="minorHAnsi" w:cs="Arial"/>
          <w:color w:val="000000" w:themeColor="text1"/>
          <w:kern w:val="24"/>
        </w:rPr>
        <w:t>, y de la sociedad en general</w:t>
      </w:r>
    </w:p>
    <w:p w:rsidR="00004DBD" w:rsidRPr="009C7458" w:rsidRDefault="00004DBD" w:rsidP="00004DBD">
      <w:pPr>
        <w:pStyle w:val="NormalWeb"/>
        <w:spacing w:before="200" w:beforeAutospacing="0" w:after="0" w:afterAutospacing="0" w:line="360" w:lineRule="auto"/>
        <w:jc w:val="both"/>
        <w:rPr>
          <w:rFonts w:asciiTheme="minorHAnsi" w:hAnsiTheme="minorHAnsi" w:cs="Arial"/>
        </w:rPr>
      </w:pPr>
      <w:r w:rsidRPr="009C7458">
        <w:rPr>
          <w:rFonts w:asciiTheme="minorHAnsi" w:eastAsiaTheme="minorEastAsia" w:hAnsiTheme="minorHAnsi" w:cs="Arial"/>
          <w:color w:val="000000" w:themeColor="text1"/>
          <w:kern w:val="24"/>
          <w:u w:val="single"/>
        </w:rPr>
        <w:t>Entre otras cuestiones, es importante tener en cuenta que:</w:t>
      </w:r>
    </w:p>
    <w:p w:rsidR="00004DBD" w:rsidRPr="009C7458" w:rsidRDefault="00004DBD" w:rsidP="00004DBD">
      <w:pPr>
        <w:pStyle w:val="NormalWeb"/>
        <w:spacing w:before="200" w:beforeAutospacing="0" w:after="0" w:afterAutospacing="0" w:line="360" w:lineRule="auto"/>
        <w:jc w:val="both"/>
        <w:rPr>
          <w:rFonts w:asciiTheme="minorHAnsi" w:hAnsiTheme="minorHAnsi" w:cs="Arial"/>
        </w:rPr>
      </w:pPr>
      <w:r w:rsidRPr="009C7458">
        <w:rPr>
          <w:rFonts w:asciiTheme="minorHAnsi" w:eastAsiaTheme="minorEastAsia" w:hAnsiTheme="minorHAnsi" w:cs="Arial"/>
          <w:color w:val="000000" w:themeColor="text1"/>
          <w:kern w:val="24"/>
        </w:rPr>
        <w:t>1) la integración de muchos elementos puede resultar difícil, larga y laboriosa;</w:t>
      </w:r>
    </w:p>
    <w:p w:rsidR="00004DBD" w:rsidRPr="009C7458" w:rsidRDefault="00004DBD" w:rsidP="00004DBD">
      <w:pPr>
        <w:pStyle w:val="NormalWeb"/>
        <w:spacing w:before="200" w:beforeAutospacing="0" w:after="0" w:afterAutospacing="0" w:line="360" w:lineRule="auto"/>
        <w:jc w:val="both"/>
        <w:rPr>
          <w:rFonts w:asciiTheme="minorHAnsi" w:hAnsiTheme="minorHAnsi" w:cs="Arial"/>
        </w:rPr>
      </w:pPr>
      <w:r w:rsidRPr="009C7458">
        <w:rPr>
          <w:rFonts w:asciiTheme="minorHAnsi" w:eastAsiaTheme="minorEastAsia" w:hAnsiTheme="minorHAnsi" w:cs="Arial"/>
          <w:color w:val="000000" w:themeColor="text1"/>
          <w:kern w:val="24"/>
        </w:rPr>
        <w:t>2) lleva tiempo, exige paciencia y tolerancia a la frustración;</w:t>
      </w:r>
    </w:p>
    <w:p w:rsidR="00004DBD" w:rsidRPr="009C7458" w:rsidRDefault="00004DBD" w:rsidP="00004DBD">
      <w:pPr>
        <w:pStyle w:val="NormalWeb"/>
        <w:spacing w:before="200" w:beforeAutospacing="0" w:after="0" w:afterAutospacing="0" w:line="360" w:lineRule="auto"/>
        <w:jc w:val="both"/>
        <w:rPr>
          <w:rFonts w:asciiTheme="minorHAnsi" w:hAnsiTheme="minorHAnsi" w:cs="Arial"/>
        </w:rPr>
      </w:pPr>
      <w:r w:rsidRPr="009C7458">
        <w:rPr>
          <w:rFonts w:asciiTheme="minorHAnsi" w:eastAsiaTheme="minorEastAsia" w:hAnsiTheme="minorHAnsi" w:cs="Arial"/>
          <w:bCs/>
          <w:color w:val="000000" w:themeColor="text1"/>
          <w:kern w:val="24"/>
        </w:rPr>
        <w:lastRenderedPageBreak/>
        <w:t>3) en tanto se trata de una tarea de pensamiento sobre el ser humano y sus vínculos, implica articular planos de muy diversa índole: intelectuales y subjetivos, de la propia emocionalidad</w:t>
      </w:r>
    </w:p>
    <w:p w:rsidR="00004DBD" w:rsidRPr="009C7458" w:rsidRDefault="00004DBD" w:rsidP="00004DBD">
      <w:pPr>
        <w:spacing w:line="360" w:lineRule="auto"/>
        <w:rPr>
          <w:rFonts w:asciiTheme="minorHAnsi" w:hAnsiTheme="minorHAnsi"/>
          <w:sz w:val="24"/>
          <w:szCs w:val="24"/>
          <w:u w:val="single"/>
          <w:lang w:val="es-ES_tradnl"/>
        </w:rPr>
      </w:pPr>
    </w:p>
    <w:p w:rsidR="00004DBD" w:rsidRPr="003D2F76" w:rsidRDefault="00004DBD" w:rsidP="00004DBD">
      <w:pPr>
        <w:rPr>
          <w:rFonts w:asciiTheme="minorHAnsi" w:hAnsiTheme="minorHAnsi" w:cs="Arial"/>
          <w:sz w:val="24"/>
          <w:szCs w:val="24"/>
          <w:u w:val="single"/>
          <w:lang w:eastAsia="es-AR"/>
        </w:rPr>
      </w:pPr>
      <w:r w:rsidRPr="003D2F76">
        <w:rPr>
          <w:rFonts w:asciiTheme="minorHAnsi" w:eastAsiaTheme="minorEastAsia" w:hAnsiTheme="minorHAnsi" w:cs="Arial"/>
          <w:color w:val="000000" w:themeColor="text1"/>
          <w:kern w:val="24"/>
          <w:sz w:val="24"/>
          <w:szCs w:val="24"/>
          <w:u w:val="single"/>
          <w:lang w:eastAsia="es-AR"/>
        </w:rPr>
        <w:t>Ejes temáticos de la materia Salud Mental</w:t>
      </w:r>
    </w:p>
    <w:p w:rsidR="00004DBD" w:rsidRPr="009C7458" w:rsidRDefault="00004DBD" w:rsidP="00004DBD">
      <w:pPr>
        <w:spacing w:line="360" w:lineRule="auto"/>
        <w:rPr>
          <w:rFonts w:asciiTheme="minorHAnsi" w:hAnsiTheme="minorHAnsi"/>
          <w:sz w:val="24"/>
          <w:szCs w:val="24"/>
          <w:u w:val="single"/>
          <w:lang w:val="es-ES_tradnl"/>
        </w:rPr>
      </w:pPr>
    </w:p>
    <w:p w:rsidR="003D2F76" w:rsidRPr="009C7458" w:rsidRDefault="00004DBD" w:rsidP="00004DBD">
      <w:pPr>
        <w:spacing w:line="360" w:lineRule="auto"/>
        <w:rPr>
          <w:rFonts w:asciiTheme="minorHAnsi" w:hAnsiTheme="minorHAnsi"/>
          <w:sz w:val="24"/>
          <w:szCs w:val="24"/>
        </w:rPr>
      </w:pPr>
      <w:r w:rsidRPr="009C7458">
        <w:rPr>
          <w:rFonts w:asciiTheme="minorHAnsi" w:eastAsiaTheme="minorEastAsia" w:hAnsiTheme="minorHAnsi"/>
          <w:sz w:val="24"/>
          <w:szCs w:val="24"/>
        </w:rPr>
        <w:t>Funcionamiento del psiquismo humano</w:t>
      </w:r>
      <w:r w:rsidR="00D07D71">
        <w:rPr>
          <w:rFonts w:asciiTheme="minorHAnsi" w:eastAsiaTheme="minorEastAsia" w:hAnsiTheme="minorHAnsi"/>
          <w:sz w:val="24"/>
          <w:szCs w:val="24"/>
        </w:rPr>
        <w:t xml:space="preserve">. </w:t>
      </w:r>
      <w:r w:rsidRPr="009C7458">
        <w:rPr>
          <w:rFonts w:asciiTheme="minorHAnsi" w:eastAsiaTheme="minorEastAsia" w:hAnsiTheme="minorHAnsi"/>
          <w:sz w:val="24"/>
          <w:szCs w:val="24"/>
        </w:rPr>
        <w:t>Etapas del desarrollo</w:t>
      </w:r>
      <w:r w:rsidR="00D07D71">
        <w:rPr>
          <w:rFonts w:asciiTheme="minorHAnsi" w:eastAsiaTheme="minorEastAsia" w:hAnsiTheme="minorHAnsi"/>
          <w:sz w:val="24"/>
          <w:szCs w:val="24"/>
        </w:rPr>
        <w:t xml:space="preserve">. </w:t>
      </w:r>
      <w:r w:rsidRPr="009C7458">
        <w:rPr>
          <w:rFonts w:asciiTheme="minorHAnsi" w:eastAsiaTheme="minorEastAsia" w:hAnsiTheme="minorHAnsi"/>
          <w:sz w:val="24"/>
          <w:szCs w:val="24"/>
        </w:rPr>
        <w:t>Vínculos: de pareja, familia, sociales</w:t>
      </w:r>
      <w:r w:rsidR="0069448F">
        <w:rPr>
          <w:rFonts w:asciiTheme="minorHAnsi" w:eastAsiaTheme="minorEastAsia" w:hAnsiTheme="minorHAnsi"/>
          <w:sz w:val="24"/>
          <w:szCs w:val="24"/>
        </w:rPr>
        <w:t xml:space="preserve">. </w:t>
      </w:r>
      <w:r w:rsidRPr="009C7458">
        <w:rPr>
          <w:rFonts w:asciiTheme="minorHAnsi" w:eastAsiaTheme="minorEastAsia" w:hAnsiTheme="minorHAnsi"/>
          <w:sz w:val="24"/>
          <w:szCs w:val="24"/>
        </w:rPr>
        <w:t>El vínculo entre médico y paciente</w:t>
      </w:r>
      <w:r w:rsidR="00D07D71">
        <w:rPr>
          <w:rFonts w:asciiTheme="minorHAnsi" w:eastAsiaTheme="minorEastAsia" w:hAnsiTheme="minorHAnsi"/>
          <w:sz w:val="24"/>
          <w:szCs w:val="24"/>
        </w:rPr>
        <w:t xml:space="preserve">. </w:t>
      </w:r>
      <w:r w:rsidRPr="009C7458">
        <w:rPr>
          <w:rFonts w:asciiTheme="minorHAnsi" w:eastAsiaTheme="minorEastAsia" w:hAnsiTheme="minorHAnsi"/>
          <w:sz w:val="24"/>
          <w:szCs w:val="24"/>
        </w:rPr>
        <w:t>Dinámica de la sociedad humana</w:t>
      </w:r>
      <w:r w:rsidR="00D07D71">
        <w:rPr>
          <w:rFonts w:asciiTheme="minorHAnsi" w:eastAsiaTheme="minorEastAsia" w:hAnsiTheme="minorHAnsi"/>
          <w:sz w:val="24"/>
          <w:szCs w:val="24"/>
        </w:rPr>
        <w:t xml:space="preserve">. </w:t>
      </w:r>
      <w:r w:rsidR="003D2F76">
        <w:rPr>
          <w:rFonts w:asciiTheme="minorHAnsi" w:eastAsiaTheme="minorEastAsia" w:hAnsiTheme="minorHAnsi"/>
          <w:sz w:val="24"/>
          <w:szCs w:val="24"/>
        </w:rPr>
        <w:t>Ley de Salud Mental: un ejemplo de modificación de reglas en la sociedad</w:t>
      </w:r>
      <w:r w:rsidR="00C910D1">
        <w:rPr>
          <w:rFonts w:asciiTheme="minorHAnsi" w:eastAsiaTheme="minorEastAsia" w:hAnsiTheme="minorHAnsi"/>
          <w:sz w:val="24"/>
          <w:szCs w:val="24"/>
        </w:rPr>
        <w:t xml:space="preserve">. </w:t>
      </w:r>
      <w:bookmarkStart w:id="0" w:name="_GoBack"/>
      <w:bookmarkEnd w:id="0"/>
    </w:p>
    <w:p w:rsidR="00004DBD" w:rsidRPr="009C7458" w:rsidRDefault="00004DBD" w:rsidP="00004DBD">
      <w:pPr>
        <w:spacing w:line="360" w:lineRule="auto"/>
        <w:rPr>
          <w:rFonts w:asciiTheme="minorHAnsi" w:hAnsiTheme="minorHAnsi"/>
          <w:sz w:val="24"/>
          <w:szCs w:val="24"/>
          <w:u w:val="single"/>
          <w:lang w:val="es-ES_tradnl"/>
        </w:rPr>
      </w:pPr>
      <w:r w:rsidRPr="009C7458">
        <w:rPr>
          <w:rFonts w:asciiTheme="minorHAnsi" w:eastAsiaTheme="majorEastAsia" w:hAnsiTheme="minorHAnsi" w:cs="Arial"/>
          <w:bCs/>
          <w:kern w:val="24"/>
          <w:sz w:val="24"/>
          <w:szCs w:val="24"/>
        </w:rPr>
        <w:t>¿Qué es saludable, y qué no lo es? Una pregunta que atraviesa toda la materia</w:t>
      </w:r>
    </w:p>
    <w:sectPr w:rsidR="00004DBD" w:rsidRPr="009C7458">
      <w:headerReference w:type="even" r:id="rId31"/>
      <w:head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A5" w:rsidRDefault="00D251A5">
      <w:r>
        <w:separator/>
      </w:r>
    </w:p>
  </w:endnote>
  <w:endnote w:type="continuationSeparator" w:id="0">
    <w:p w:rsidR="00D251A5" w:rsidRDefault="00D2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A5" w:rsidRDefault="00D251A5">
      <w:r>
        <w:separator/>
      </w:r>
    </w:p>
  </w:footnote>
  <w:footnote w:type="continuationSeparator" w:id="0">
    <w:p w:rsidR="00D251A5" w:rsidRDefault="00D251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6B" w:rsidRDefault="0069448F" w:rsidP="00CA44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446B" w:rsidRDefault="00D251A5" w:rsidP="00CA446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028"/>
      <w:docPartObj>
        <w:docPartGallery w:val="Page Numbers (Top of Page)"/>
        <w:docPartUnique/>
      </w:docPartObj>
    </w:sdtPr>
    <w:sdtEndPr/>
    <w:sdtContent>
      <w:p w:rsidR="00CA446B" w:rsidRDefault="0069448F">
        <w:pPr>
          <w:pStyle w:val="Encabezado"/>
          <w:jc w:val="center"/>
        </w:pPr>
        <w:r>
          <w:fldChar w:fldCharType="begin"/>
        </w:r>
        <w:r>
          <w:instrText>PAGE   \* MERGEFORMAT</w:instrText>
        </w:r>
        <w:r>
          <w:fldChar w:fldCharType="separate"/>
        </w:r>
        <w:r w:rsidR="00C910D1" w:rsidRPr="00C910D1">
          <w:rPr>
            <w:noProof/>
            <w:lang w:val="es-ES"/>
          </w:rPr>
          <w:t>12</w:t>
        </w:r>
        <w:r>
          <w:fldChar w:fldCharType="end"/>
        </w:r>
      </w:p>
    </w:sdtContent>
  </w:sdt>
  <w:p w:rsidR="00CA446B" w:rsidRDefault="00D251A5" w:rsidP="00CA446B">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605D5"/>
    <w:multiLevelType w:val="hybridMultilevel"/>
    <w:tmpl w:val="507C08A2"/>
    <w:lvl w:ilvl="0" w:tplc="443C2AC6">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2545307"/>
    <w:multiLevelType w:val="hybridMultilevel"/>
    <w:tmpl w:val="D8BC288A"/>
    <w:lvl w:ilvl="0" w:tplc="A1723C6E">
      <w:start w:val="2"/>
      <w:numFmt w:val="lowerLetter"/>
      <w:lvlText w:val="%1)"/>
      <w:lvlJc w:val="left"/>
      <w:pPr>
        <w:tabs>
          <w:tab w:val="num" w:pos="720"/>
        </w:tabs>
        <w:ind w:left="720" w:hanging="360"/>
      </w:pPr>
    </w:lvl>
    <w:lvl w:ilvl="1" w:tplc="9154D696" w:tentative="1">
      <w:start w:val="1"/>
      <w:numFmt w:val="lowerLetter"/>
      <w:lvlText w:val="%2)"/>
      <w:lvlJc w:val="left"/>
      <w:pPr>
        <w:tabs>
          <w:tab w:val="num" w:pos="1440"/>
        </w:tabs>
        <w:ind w:left="1440" w:hanging="360"/>
      </w:pPr>
    </w:lvl>
    <w:lvl w:ilvl="2" w:tplc="B8C604D2" w:tentative="1">
      <w:start w:val="1"/>
      <w:numFmt w:val="lowerLetter"/>
      <w:lvlText w:val="%3)"/>
      <w:lvlJc w:val="left"/>
      <w:pPr>
        <w:tabs>
          <w:tab w:val="num" w:pos="2160"/>
        </w:tabs>
        <w:ind w:left="2160" w:hanging="360"/>
      </w:pPr>
    </w:lvl>
    <w:lvl w:ilvl="3" w:tplc="2A764BA6" w:tentative="1">
      <w:start w:val="1"/>
      <w:numFmt w:val="lowerLetter"/>
      <w:lvlText w:val="%4)"/>
      <w:lvlJc w:val="left"/>
      <w:pPr>
        <w:tabs>
          <w:tab w:val="num" w:pos="2880"/>
        </w:tabs>
        <w:ind w:left="2880" w:hanging="360"/>
      </w:pPr>
    </w:lvl>
    <w:lvl w:ilvl="4" w:tplc="78A8506A" w:tentative="1">
      <w:start w:val="1"/>
      <w:numFmt w:val="lowerLetter"/>
      <w:lvlText w:val="%5)"/>
      <w:lvlJc w:val="left"/>
      <w:pPr>
        <w:tabs>
          <w:tab w:val="num" w:pos="3600"/>
        </w:tabs>
        <w:ind w:left="3600" w:hanging="360"/>
      </w:pPr>
    </w:lvl>
    <w:lvl w:ilvl="5" w:tplc="7598A7D4" w:tentative="1">
      <w:start w:val="1"/>
      <w:numFmt w:val="lowerLetter"/>
      <w:lvlText w:val="%6)"/>
      <w:lvlJc w:val="left"/>
      <w:pPr>
        <w:tabs>
          <w:tab w:val="num" w:pos="4320"/>
        </w:tabs>
        <w:ind w:left="4320" w:hanging="360"/>
      </w:pPr>
    </w:lvl>
    <w:lvl w:ilvl="6" w:tplc="16FC09BC" w:tentative="1">
      <w:start w:val="1"/>
      <w:numFmt w:val="lowerLetter"/>
      <w:lvlText w:val="%7)"/>
      <w:lvlJc w:val="left"/>
      <w:pPr>
        <w:tabs>
          <w:tab w:val="num" w:pos="5040"/>
        </w:tabs>
        <w:ind w:left="5040" w:hanging="360"/>
      </w:pPr>
    </w:lvl>
    <w:lvl w:ilvl="7" w:tplc="BAB2F162" w:tentative="1">
      <w:start w:val="1"/>
      <w:numFmt w:val="lowerLetter"/>
      <w:lvlText w:val="%8)"/>
      <w:lvlJc w:val="left"/>
      <w:pPr>
        <w:tabs>
          <w:tab w:val="num" w:pos="5760"/>
        </w:tabs>
        <w:ind w:left="5760" w:hanging="360"/>
      </w:pPr>
    </w:lvl>
    <w:lvl w:ilvl="8" w:tplc="00B477C4" w:tentative="1">
      <w:start w:val="1"/>
      <w:numFmt w:val="lowerLetter"/>
      <w:lvlText w:val="%9)"/>
      <w:lvlJc w:val="left"/>
      <w:pPr>
        <w:tabs>
          <w:tab w:val="num" w:pos="6480"/>
        </w:tabs>
        <w:ind w:left="6480" w:hanging="360"/>
      </w:pPr>
    </w:lvl>
  </w:abstractNum>
  <w:abstractNum w:abstractNumId="2" w15:restartNumberingAfterBreak="0">
    <w:nsid w:val="681A694A"/>
    <w:multiLevelType w:val="hybridMultilevel"/>
    <w:tmpl w:val="274280A4"/>
    <w:lvl w:ilvl="0" w:tplc="70A03668">
      <w:start w:val="1"/>
      <w:numFmt w:val="lowerLetter"/>
      <w:lvlText w:val="%1)"/>
      <w:lvlJc w:val="left"/>
      <w:pPr>
        <w:tabs>
          <w:tab w:val="num" w:pos="720"/>
        </w:tabs>
        <w:ind w:left="720" w:hanging="360"/>
      </w:pPr>
    </w:lvl>
    <w:lvl w:ilvl="1" w:tplc="BD4EFB5C" w:tentative="1">
      <w:start w:val="1"/>
      <w:numFmt w:val="lowerLetter"/>
      <w:lvlText w:val="%2)"/>
      <w:lvlJc w:val="left"/>
      <w:pPr>
        <w:tabs>
          <w:tab w:val="num" w:pos="1440"/>
        </w:tabs>
        <w:ind w:left="1440" w:hanging="360"/>
      </w:pPr>
    </w:lvl>
    <w:lvl w:ilvl="2" w:tplc="8EF4C99E" w:tentative="1">
      <w:start w:val="1"/>
      <w:numFmt w:val="lowerLetter"/>
      <w:lvlText w:val="%3)"/>
      <w:lvlJc w:val="left"/>
      <w:pPr>
        <w:tabs>
          <w:tab w:val="num" w:pos="2160"/>
        </w:tabs>
        <w:ind w:left="2160" w:hanging="360"/>
      </w:pPr>
    </w:lvl>
    <w:lvl w:ilvl="3" w:tplc="44D873E6" w:tentative="1">
      <w:start w:val="1"/>
      <w:numFmt w:val="lowerLetter"/>
      <w:lvlText w:val="%4)"/>
      <w:lvlJc w:val="left"/>
      <w:pPr>
        <w:tabs>
          <w:tab w:val="num" w:pos="2880"/>
        </w:tabs>
        <w:ind w:left="2880" w:hanging="360"/>
      </w:pPr>
    </w:lvl>
    <w:lvl w:ilvl="4" w:tplc="9AE6D02C" w:tentative="1">
      <w:start w:val="1"/>
      <w:numFmt w:val="lowerLetter"/>
      <w:lvlText w:val="%5)"/>
      <w:lvlJc w:val="left"/>
      <w:pPr>
        <w:tabs>
          <w:tab w:val="num" w:pos="3600"/>
        </w:tabs>
        <w:ind w:left="3600" w:hanging="360"/>
      </w:pPr>
    </w:lvl>
    <w:lvl w:ilvl="5" w:tplc="DC9CE93C" w:tentative="1">
      <w:start w:val="1"/>
      <w:numFmt w:val="lowerLetter"/>
      <w:lvlText w:val="%6)"/>
      <w:lvlJc w:val="left"/>
      <w:pPr>
        <w:tabs>
          <w:tab w:val="num" w:pos="4320"/>
        </w:tabs>
        <w:ind w:left="4320" w:hanging="360"/>
      </w:pPr>
    </w:lvl>
    <w:lvl w:ilvl="6" w:tplc="4746A12C" w:tentative="1">
      <w:start w:val="1"/>
      <w:numFmt w:val="lowerLetter"/>
      <w:lvlText w:val="%7)"/>
      <w:lvlJc w:val="left"/>
      <w:pPr>
        <w:tabs>
          <w:tab w:val="num" w:pos="5040"/>
        </w:tabs>
        <w:ind w:left="5040" w:hanging="360"/>
      </w:pPr>
    </w:lvl>
    <w:lvl w:ilvl="7" w:tplc="A8D45E78" w:tentative="1">
      <w:start w:val="1"/>
      <w:numFmt w:val="lowerLetter"/>
      <w:lvlText w:val="%8)"/>
      <w:lvlJc w:val="left"/>
      <w:pPr>
        <w:tabs>
          <w:tab w:val="num" w:pos="5760"/>
        </w:tabs>
        <w:ind w:left="5760" w:hanging="360"/>
      </w:pPr>
    </w:lvl>
    <w:lvl w:ilvl="8" w:tplc="8E8C058A"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D"/>
    <w:rsid w:val="00004DBD"/>
    <w:rsid w:val="00042069"/>
    <w:rsid w:val="000754EA"/>
    <w:rsid w:val="00143A41"/>
    <w:rsid w:val="001B6E65"/>
    <w:rsid w:val="001F5FF8"/>
    <w:rsid w:val="00332014"/>
    <w:rsid w:val="003574C5"/>
    <w:rsid w:val="003C35E3"/>
    <w:rsid w:val="003D2F76"/>
    <w:rsid w:val="003E1EDA"/>
    <w:rsid w:val="004219FA"/>
    <w:rsid w:val="00451BD6"/>
    <w:rsid w:val="004B59F5"/>
    <w:rsid w:val="004C3FEC"/>
    <w:rsid w:val="00571882"/>
    <w:rsid w:val="00586680"/>
    <w:rsid w:val="005B7C57"/>
    <w:rsid w:val="0069448F"/>
    <w:rsid w:val="007040C5"/>
    <w:rsid w:val="00722C45"/>
    <w:rsid w:val="008362EF"/>
    <w:rsid w:val="00866D45"/>
    <w:rsid w:val="0089685C"/>
    <w:rsid w:val="008A180E"/>
    <w:rsid w:val="008C3DE5"/>
    <w:rsid w:val="00927920"/>
    <w:rsid w:val="00934245"/>
    <w:rsid w:val="009C7458"/>
    <w:rsid w:val="00A16E96"/>
    <w:rsid w:val="00AA51E1"/>
    <w:rsid w:val="00B51BF9"/>
    <w:rsid w:val="00B85CB4"/>
    <w:rsid w:val="00BD6B04"/>
    <w:rsid w:val="00C910D1"/>
    <w:rsid w:val="00CB23F8"/>
    <w:rsid w:val="00D07D71"/>
    <w:rsid w:val="00D251A5"/>
    <w:rsid w:val="00D3101F"/>
    <w:rsid w:val="00DB1023"/>
    <w:rsid w:val="00DE07A5"/>
    <w:rsid w:val="00E41868"/>
    <w:rsid w:val="00E77D81"/>
    <w:rsid w:val="00EB4E51"/>
    <w:rsid w:val="00F21000"/>
    <w:rsid w:val="00F84303"/>
    <w:rsid w:val="00FB3F54"/>
    <w:rsid w:val="00FC4F48"/>
    <w:rsid w:val="00FD66FF"/>
    <w:rsid w:val="00FD6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BF09"/>
  <w15:chartTrackingRefBased/>
  <w15:docId w15:val="{16E6D5AE-DCC1-4F9E-AC15-07B0C8B7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BD"/>
    <w:pPr>
      <w:spacing w:after="0" w:line="240" w:lineRule="auto"/>
    </w:pPr>
    <w:rPr>
      <w:rFonts w:ascii="Arial" w:eastAsia="Times New Roman" w:hAnsi="Arial" w:cs="Times New Roman"/>
      <w:sz w:val="20"/>
      <w:szCs w:val="20"/>
      <w:lang w:val="es-AR" w:eastAsia="es-ES"/>
    </w:rPr>
  </w:style>
  <w:style w:type="paragraph" w:styleId="Ttulo3">
    <w:name w:val="heading 3"/>
    <w:basedOn w:val="Normal"/>
    <w:link w:val="Ttulo3Car"/>
    <w:qFormat/>
    <w:rsid w:val="00004DBD"/>
    <w:pPr>
      <w:spacing w:before="100" w:beforeAutospacing="1" w:after="100" w:afterAutospacing="1"/>
      <w:outlineLvl w:val="2"/>
    </w:pPr>
    <w:rPr>
      <w:rFonts w:ascii="Times New Roman" w:hAnsi="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04DBD"/>
    <w:rPr>
      <w:rFonts w:ascii="Times New Roman" w:eastAsia="Times New Roman" w:hAnsi="Times New Roman" w:cs="Times New Roman"/>
      <w:b/>
      <w:bCs/>
      <w:sz w:val="27"/>
      <w:szCs w:val="27"/>
      <w:lang w:val="es-ES_tradnl" w:eastAsia="es-ES_tradnl"/>
    </w:rPr>
  </w:style>
  <w:style w:type="paragraph" w:styleId="NormalWeb">
    <w:name w:val="Normal (Web)"/>
    <w:basedOn w:val="Normal"/>
    <w:uiPriority w:val="99"/>
    <w:rsid w:val="00004DBD"/>
    <w:pPr>
      <w:spacing w:before="100" w:beforeAutospacing="1" w:after="100" w:afterAutospacing="1"/>
    </w:pPr>
    <w:rPr>
      <w:rFonts w:ascii="Times New Roman" w:hAnsi="Times New Roman"/>
      <w:sz w:val="24"/>
      <w:szCs w:val="24"/>
      <w:lang w:val="es-ES_tradnl" w:eastAsia="es-ES_tradnl"/>
    </w:rPr>
  </w:style>
  <w:style w:type="character" w:styleId="Textoennegrita">
    <w:name w:val="Strong"/>
    <w:qFormat/>
    <w:rsid w:val="00004DBD"/>
    <w:rPr>
      <w:b/>
      <w:bCs/>
    </w:rPr>
  </w:style>
  <w:style w:type="character" w:customStyle="1" w:styleId="institucional">
    <w:name w:val="institucional"/>
    <w:basedOn w:val="Fuentedeprrafopredeter"/>
    <w:rsid w:val="00004DBD"/>
  </w:style>
  <w:style w:type="character" w:styleId="Hipervnculo">
    <w:name w:val="Hyperlink"/>
    <w:rsid w:val="00004DBD"/>
    <w:rPr>
      <w:color w:val="0000FF"/>
      <w:u w:val="single"/>
    </w:rPr>
  </w:style>
  <w:style w:type="paragraph" w:styleId="Encabezado">
    <w:name w:val="header"/>
    <w:basedOn w:val="Normal"/>
    <w:link w:val="EncabezadoCar"/>
    <w:uiPriority w:val="99"/>
    <w:rsid w:val="00004DBD"/>
    <w:pPr>
      <w:tabs>
        <w:tab w:val="center" w:pos="4252"/>
        <w:tab w:val="right" w:pos="8504"/>
      </w:tabs>
    </w:pPr>
  </w:style>
  <w:style w:type="character" w:customStyle="1" w:styleId="EncabezadoCar">
    <w:name w:val="Encabezado Car"/>
    <w:basedOn w:val="Fuentedeprrafopredeter"/>
    <w:link w:val="Encabezado"/>
    <w:uiPriority w:val="99"/>
    <w:rsid w:val="00004DBD"/>
    <w:rPr>
      <w:rFonts w:ascii="Arial" w:eastAsia="Times New Roman" w:hAnsi="Arial" w:cs="Times New Roman"/>
      <w:sz w:val="20"/>
      <w:szCs w:val="20"/>
      <w:lang w:val="es-AR" w:eastAsia="es-ES"/>
    </w:rPr>
  </w:style>
  <w:style w:type="character" w:styleId="Nmerodepgina">
    <w:name w:val="page number"/>
    <w:basedOn w:val="Fuentedeprrafopredeter"/>
    <w:rsid w:val="00004DBD"/>
  </w:style>
  <w:style w:type="paragraph" w:customStyle="1" w:styleId="titulo2">
    <w:name w:val="titulo2"/>
    <w:basedOn w:val="Normal"/>
    <w:rsid w:val="00004DBD"/>
    <w:pPr>
      <w:spacing w:before="100" w:beforeAutospacing="1" w:after="100" w:afterAutospacing="1"/>
    </w:pPr>
    <w:rPr>
      <w:rFonts w:ascii="Times New Roman" w:hAnsi="Times New Roman"/>
      <w:sz w:val="24"/>
      <w:szCs w:val="24"/>
      <w:lang w:val="es-ES_tradnl" w:eastAsia="es-ES_tradnl"/>
    </w:rPr>
  </w:style>
  <w:style w:type="character" w:styleId="nfasis">
    <w:name w:val="Emphasis"/>
    <w:qFormat/>
    <w:rsid w:val="00004DBD"/>
    <w:rPr>
      <w:i/>
      <w:iCs/>
    </w:rPr>
  </w:style>
  <w:style w:type="paragraph" w:styleId="Prrafodelista">
    <w:name w:val="List Paragraph"/>
    <w:basedOn w:val="Normal"/>
    <w:uiPriority w:val="34"/>
    <w:qFormat/>
    <w:rsid w:val="00004DBD"/>
    <w:pPr>
      <w:ind w:left="720"/>
      <w:contextualSpacing/>
    </w:pPr>
    <w:rPr>
      <w:rFonts w:ascii="Times New Roman" w:hAnsi="Times New Roman"/>
      <w:sz w:val="24"/>
      <w:szCs w:val="24"/>
      <w:lang w:eastAsia="es-AR"/>
    </w:rPr>
  </w:style>
  <w:style w:type="character" w:customStyle="1" w:styleId="a">
    <w:name w:val="a"/>
    <w:basedOn w:val="Fuentedeprrafopredeter"/>
    <w:rsid w:val="00004DBD"/>
  </w:style>
  <w:style w:type="paragraph" w:styleId="Textodeglobo">
    <w:name w:val="Balloon Text"/>
    <w:basedOn w:val="Normal"/>
    <w:link w:val="TextodegloboCar"/>
    <w:uiPriority w:val="99"/>
    <w:semiHidden/>
    <w:unhideWhenUsed/>
    <w:rsid w:val="006944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48F"/>
    <w:rPr>
      <w:rFonts w:ascii="Segoe UI" w:eastAsia="Times New Roman" w:hAnsi="Segoe UI" w:cs="Segoe UI"/>
      <w:sz w:val="18"/>
      <w:szCs w:val="18"/>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Verdad" TargetMode="External"/><Relationship Id="rId18" Type="http://schemas.openxmlformats.org/officeDocument/2006/relationships/hyperlink" Target="https://es.wikipedia.org/wiki/Psicodrama" TargetMode="External"/><Relationship Id="rId26" Type="http://schemas.openxmlformats.org/officeDocument/2006/relationships/hyperlink" Target="https://es.wikipedia.org/wiki/Orgasmo" TargetMode="External"/><Relationship Id="rId3" Type="http://schemas.openxmlformats.org/officeDocument/2006/relationships/settings" Target="settings.xml"/><Relationship Id="rId21" Type="http://schemas.openxmlformats.org/officeDocument/2006/relationships/hyperlink" Target="https://es.wikipedia.org/wiki/Catarsis" TargetMode="External"/><Relationship Id="rId34" Type="http://schemas.openxmlformats.org/officeDocument/2006/relationships/theme" Target="theme/theme1.xml"/><Relationship Id="rId7" Type="http://schemas.openxmlformats.org/officeDocument/2006/relationships/hyperlink" Target="http://es.wikipedia.org/wiki/Mitolog%C3%ADa_griega" TargetMode="External"/><Relationship Id="rId12" Type="http://schemas.openxmlformats.org/officeDocument/2006/relationships/hyperlink" Target="https://es.wikipedia.org/wiki/Opiniones" TargetMode="External"/><Relationship Id="rId17" Type="http://schemas.openxmlformats.org/officeDocument/2006/relationships/hyperlink" Target="https://es.wikipedia.org/wiki/Simbolismo" TargetMode="External"/><Relationship Id="rId25" Type="http://schemas.openxmlformats.org/officeDocument/2006/relationships/hyperlink" Target="https://es.wikipedia.org/wiki/Galen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Catarsis" TargetMode="External"/><Relationship Id="rId20" Type="http://schemas.openxmlformats.org/officeDocument/2006/relationships/hyperlink" Target="https://es.wikipedia.org/wiki/Simbolismo" TargetMode="External"/><Relationship Id="rId29" Type="http://schemas.openxmlformats.org/officeDocument/2006/relationships/hyperlink" Target="https://es.wikipedia.org/wiki/Lat%C3%A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Representar" TargetMode="External"/><Relationship Id="rId24" Type="http://schemas.openxmlformats.org/officeDocument/2006/relationships/hyperlink" Target="https://es.wikipedia.org/wiki/Terapeuta"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s.wikipedia.org/wiki/Tragedia_griega" TargetMode="External"/><Relationship Id="rId23" Type="http://schemas.openxmlformats.org/officeDocument/2006/relationships/hyperlink" Target="https://es.wikipedia.org/wiki/Melancol%C3%ADa" TargetMode="External"/><Relationship Id="rId28" Type="http://schemas.openxmlformats.org/officeDocument/2006/relationships/hyperlink" Target="https://es.wikipedia.org/wiki/Aspirador" TargetMode="External"/><Relationship Id="rId10" Type="http://schemas.openxmlformats.org/officeDocument/2006/relationships/hyperlink" Target="https://es.wikipedia.org/wiki/Conocimiento" TargetMode="External"/><Relationship Id="rId19" Type="http://schemas.openxmlformats.org/officeDocument/2006/relationships/hyperlink" Target="https://es.wikipedia.org/wiki/Sugesti%C3%B3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Atenas" TargetMode="External"/><Relationship Id="rId14" Type="http://schemas.openxmlformats.org/officeDocument/2006/relationships/hyperlink" Target="https://es.wikipedia.org/wiki/Teatro" TargetMode="External"/><Relationship Id="rId22" Type="http://schemas.openxmlformats.org/officeDocument/2006/relationships/hyperlink" Target="https://es.wikipedia.org/wiki/Sofista" TargetMode="External"/><Relationship Id="rId27" Type="http://schemas.openxmlformats.org/officeDocument/2006/relationships/hyperlink" Target="https://es.wikipedia.org/wiki/Vibrador" TargetMode="External"/><Relationship Id="rId30" Type="http://schemas.openxmlformats.org/officeDocument/2006/relationships/hyperlink" Target="https://es.wikipedia.org/wiki/Griego_antiguo" TargetMode="External"/><Relationship Id="rId8" Type="http://schemas.openxmlformats.org/officeDocument/2006/relationships/hyperlink" Target="http://es.wikipedia.org/wiki/Plat%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4140</Words>
  <Characters>22770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46</cp:revision>
  <cp:lastPrinted>2019-04-07T23:07:00Z</cp:lastPrinted>
  <dcterms:created xsi:type="dcterms:W3CDTF">2019-04-07T19:52:00Z</dcterms:created>
  <dcterms:modified xsi:type="dcterms:W3CDTF">2019-04-08T21:44:00Z</dcterms:modified>
</cp:coreProperties>
</file>