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38" w:rsidRPr="004134EA" w:rsidRDefault="00400F38" w:rsidP="004134EA">
      <w:pPr>
        <w:spacing w:line="240" w:lineRule="auto"/>
        <w:ind w:left="-284" w:right="-233"/>
        <w:jc w:val="center"/>
        <w:rPr>
          <w:b/>
          <w:sz w:val="24"/>
          <w:szCs w:val="24"/>
          <w:lang w:val="es-AR"/>
        </w:rPr>
      </w:pPr>
      <w:bookmarkStart w:id="0" w:name="_GoBack"/>
      <w:bookmarkEnd w:id="0"/>
      <w:r w:rsidRPr="004134EA">
        <w:rPr>
          <w:b/>
          <w:sz w:val="28"/>
          <w:szCs w:val="28"/>
          <w:lang w:val="es-AR"/>
        </w:rPr>
        <w:t>IMPORTANTE</w:t>
      </w:r>
    </w:p>
    <w:p w:rsidR="004134EA" w:rsidRDefault="004134EA" w:rsidP="004134EA">
      <w:pPr>
        <w:spacing w:line="240" w:lineRule="auto"/>
        <w:ind w:left="-284" w:right="-233"/>
        <w:jc w:val="both"/>
        <w:rPr>
          <w:sz w:val="24"/>
          <w:szCs w:val="24"/>
          <w:lang w:val="es-AR"/>
        </w:rPr>
      </w:pPr>
    </w:p>
    <w:p w:rsidR="004134EA" w:rsidRDefault="004134EA" w:rsidP="004134EA">
      <w:pPr>
        <w:spacing w:line="240" w:lineRule="auto"/>
        <w:ind w:left="-284" w:right="-233"/>
        <w:jc w:val="both"/>
        <w:rPr>
          <w:sz w:val="24"/>
          <w:szCs w:val="24"/>
          <w:lang w:val="es-AR"/>
        </w:rPr>
      </w:pPr>
    </w:p>
    <w:p w:rsidR="00BC370D" w:rsidRPr="004134EA" w:rsidRDefault="00BC370D" w:rsidP="004134EA">
      <w:pPr>
        <w:spacing w:line="240" w:lineRule="auto"/>
        <w:ind w:right="-233"/>
        <w:jc w:val="both"/>
        <w:rPr>
          <w:b/>
          <w:sz w:val="24"/>
          <w:szCs w:val="24"/>
          <w:lang w:val="es-AR"/>
        </w:rPr>
      </w:pPr>
      <w:r w:rsidRPr="004134EA">
        <w:rPr>
          <w:b/>
          <w:sz w:val="24"/>
          <w:szCs w:val="24"/>
          <w:lang w:val="es-AR"/>
        </w:rPr>
        <w:t>Estimadas/os estudiantes:</w:t>
      </w:r>
    </w:p>
    <w:p w:rsidR="004134EA" w:rsidRPr="004134EA" w:rsidRDefault="004134EA" w:rsidP="004134EA">
      <w:pPr>
        <w:spacing w:line="240" w:lineRule="auto"/>
        <w:ind w:right="-233"/>
        <w:jc w:val="both"/>
        <w:rPr>
          <w:sz w:val="24"/>
          <w:szCs w:val="24"/>
          <w:lang w:val="es-AR"/>
        </w:rPr>
      </w:pPr>
    </w:p>
    <w:p w:rsidR="00BC370D" w:rsidRPr="004134EA" w:rsidRDefault="004134EA" w:rsidP="004134EA">
      <w:pPr>
        <w:spacing w:line="240" w:lineRule="auto"/>
        <w:ind w:right="-233"/>
        <w:jc w:val="both"/>
        <w:rPr>
          <w:sz w:val="24"/>
          <w:szCs w:val="24"/>
          <w:lang w:val="es-AR"/>
        </w:rPr>
      </w:pPr>
      <w:r w:rsidRPr="004134EA">
        <w:rPr>
          <w:sz w:val="24"/>
          <w:szCs w:val="24"/>
          <w:lang w:val="es-AR"/>
        </w:rPr>
        <w:t>L</w:t>
      </w:r>
      <w:r w:rsidR="00BC370D" w:rsidRPr="004134EA">
        <w:rPr>
          <w:sz w:val="24"/>
          <w:szCs w:val="24"/>
          <w:lang w:val="es-AR"/>
        </w:rPr>
        <w:t>es acercamos más información sobre las instancias de evaluación</w:t>
      </w:r>
      <w:r w:rsidRPr="004134EA">
        <w:rPr>
          <w:sz w:val="24"/>
          <w:szCs w:val="24"/>
          <w:lang w:val="es-AR"/>
        </w:rPr>
        <w:t>:</w:t>
      </w:r>
    </w:p>
    <w:p w:rsidR="00BC370D" w:rsidRPr="007E26EA" w:rsidRDefault="00BC370D" w:rsidP="007E26EA">
      <w:pPr>
        <w:spacing w:line="240" w:lineRule="auto"/>
        <w:ind w:right="-233"/>
        <w:rPr>
          <w:lang w:val="es-AR"/>
        </w:rPr>
      </w:pPr>
      <w:r w:rsidRPr="004134EA">
        <w:rPr>
          <w:b/>
          <w:sz w:val="24"/>
          <w:szCs w:val="24"/>
          <w:lang w:val="es-AR"/>
        </w:rPr>
        <w:t>Entrega del TP grupal “</w:t>
      </w:r>
      <w:r w:rsidR="00201973" w:rsidRPr="004134EA">
        <w:rPr>
          <w:b/>
          <w:sz w:val="24"/>
          <w:szCs w:val="24"/>
          <w:lang w:val="es-AR"/>
        </w:rPr>
        <w:t>La alimentación en tiempos de coronavirus”</w:t>
      </w:r>
      <w:r w:rsidR="004134EA" w:rsidRPr="004134EA">
        <w:rPr>
          <w:sz w:val="24"/>
          <w:szCs w:val="24"/>
          <w:lang w:val="es-AR"/>
        </w:rPr>
        <w:t xml:space="preserve">. </w:t>
      </w:r>
      <w:r w:rsidR="004C47F0">
        <w:fldChar w:fldCharType="begin"/>
      </w:r>
      <w:r w:rsidR="004C47F0" w:rsidRPr="004C47F0">
        <w:rPr>
          <w:lang w:val="es-AR"/>
        </w:rPr>
        <w:instrText xml:space="preserve"> HYPERLINK "https://drive.google.com/file/d/1iXbBpkUdo1xa2H08UYjN2GNNGT1d-LDl/view" </w:instrText>
      </w:r>
      <w:r w:rsidR="004C47F0">
        <w:fldChar w:fldCharType="separate"/>
      </w:r>
      <w:r w:rsidR="007E26EA" w:rsidRPr="007E26EA">
        <w:rPr>
          <w:rStyle w:val="Hyperlink"/>
          <w:lang w:val="es-AR"/>
        </w:rPr>
        <w:t>https://drive.google.com/file/d/1iXbBpkUdo1xa2H08UYjN2GNNGT1d-LDl/view</w:t>
      </w:r>
      <w:r w:rsidR="004C47F0">
        <w:rPr>
          <w:rStyle w:val="Hyperlink"/>
          <w:lang w:val="es-AR"/>
        </w:rPr>
        <w:fldChar w:fldCharType="end"/>
      </w:r>
      <w:r w:rsidR="007E26EA" w:rsidRPr="007E26EA">
        <w:rPr>
          <w:lang w:val="es-AR"/>
        </w:rPr>
        <w:t xml:space="preserve"> </w:t>
      </w:r>
      <w:r w:rsidR="004134EA" w:rsidRPr="004134EA">
        <w:rPr>
          <w:sz w:val="24"/>
          <w:szCs w:val="24"/>
          <w:lang w:val="es-AR"/>
        </w:rPr>
        <w:t xml:space="preserve">La entrega será los días </w:t>
      </w:r>
      <w:r w:rsidR="00E60EDF" w:rsidRPr="004134EA">
        <w:rPr>
          <w:b/>
          <w:sz w:val="24"/>
          <w:szCs w:val="24"/>
          <w:lang w:val="es-AR"/>
        </w:rPr>
        <w:t>3, 4 y 5 de junio, en las respectivas comisiones</w:t>
      </w:r>
      <w:r w:rsidR="004134EA" w:rsidRPr="004134EA">
        <w:rPr>
          <w:b/>
          <w:sz w:val="24"/>
          <w:szCs w:val="24"/>
          <w:lang w:val="es-AR"/>
        </w:rPr>
        <w:t xml:space="preserve">. </w:t>
      </w:r>
      <w:r w:rsidR="004134EA" w:rsidRPr="004134EA">
        <w:rPr>
          <w:sz w:val="24"/>
          <w:szCs w:val="24"/>
          <w:lang w:val="es-AR"/>
        </w:rPr>
        <w:t>(</w:t>
      </w:r>
      <w:proofErr w:type="gramStart"/>
      <w:r w:rsidR="004134EA" w:rsidRPr="004134EA">
        <w:rPr>
          <w:sz w:val="24"/>
          <w:szCs w:val="24"/>
          <w:lang w:val="es-AR"/>
        </w:rPr>
        <w:t>habilitaremos</w:t>
      </w:r>
      <w:proofErr w:type="gramEnd"/>
      <w:r w:rsidR="004134EA" w:rsidRPr="004134EA">
        <w:rPr>
          <w:sz w:val="24"/>
          <w:szCs w:val="24"/>
          <w:lang w:val="es-AR"/>
        </w:rPr>
        <w:t xml:space="preserve"> las pestañas).</w:t>
      </w:r>
    </w:p>
    <w:p w:rsidR="00E60EDF" w:rsidRPr="004134EA" w:rsidRDefault="00E60EDF" w:rsidP="004134EA">
      <w:pPr>
        <w:spacing w:line="240" w:lineRule="auto"/>
        <w:ind w:right="-233"/>
        <w:jc w:val="both"/>
        <w:rPr>
          <w:sz w:val="24"/>
          <w:szCs w:val="24"/>
          <w:lang w:val="es-AR"/>
        </w:rPr>
      </w:pPr>
      <w:r w:rsidRPr="004134EA">
        <w:rPr>
          <w:sz w:val="24"/>
          <w:szCs w:val="24"/>
          <w:lang w:val="es-AR"/>
        </w:rPr>
        <w:t xml:space="preserve">Los días </w:t>
      </w:r>
      <w:r w:rsidRPr="004134EA">
        <w:rPr>
          <w:b/>
          <w:sz w:val="24"/>
          <w:szCs w:val="24"/>
          <w:lang w:val="es-AR"/>
        </w:rPr>
        <w:t>10, 11 y 12 de junio</w:t>
      </w:r>
      <w:r w:rsidR="00400F38" w:rsidRPr="004134EA">
        <w:rPr>
          <w:sz w:val="24"/>
          <w:szCs w:val="24"/>
          <w:lang w:val="es-AR"/>
        </w:rPr>
        <w:t>, contarán con</w:t>
      </w:r>
      <w:r w:rsidRPr="004134EA">
        <w:rPr>
          <w:sz w:val="24"/>
          <w:szCs w:val="24"/>
          <w:lang w:val="es-AR"/>
        </w:rPr>
        <w:t xml:space="preserve"> la devolución y podrán saber si están aprobados o desaprobados. A los grupos desaprobados les serán indicadas</w:t>
      </w:r>
      <w:r w:rsidR="00400F38" w:rsidRPr="004134EA">
        <w:rPr>
          <w:sz w:val="24"/>
          <w:szCs w:val="24"/>
          <w:lang w:val="es-AR"/>
        </w:rPr>
        <w:t xml:space="preserve"> </w:t>
      </w:r>
      <w:r w:rsidRPr="004134EA">
        <w:rPr>
          <w:sz w:val="24"/>
          <w:szCs w:val="24"/>
          <w:lang w:val="es-AR"/>
        </w:rPr>
        <w:t>las correcciones que deban realizar.</w:t>
      </w:r>
    </w:p>
    <w:p w:rsidR="00E60EDF" w:rsidRPr="004134EA" w:rsidRDefault="00E60EDF" w:rsidP="004134EA">
      <w:pPr>
        <w:spacing w:line="240" w:lineRule="auto"/>
        <w:ind w:right="-233"/>
        <w:jc w:val="both"/>
        <w:rPr>
          <w:sz w:val="24"/>
          <w:szCs w:val="24"/>
          <w:lang w:val="es-AR"/>
        </w:rPr>
      </w:pPr>
      <w:r w:rsidRPr="004134EA">
        <w:rPr>
          <w:sz w:val="24"/>
          <w:szCs w:val="24"/>
          <w:lang w:val="es-AR"/>
        </w:rPr>
        <w:t xml:space="preserve">Los días </w:t>
      </w:r>
      <w:r w:rsidRPr="004134EA">
        <w:rPr>
          <w:b/>
          <w:sz w:val="24"/>
          <w:szCs w:val="24"/>
          <w:lang w:val="es-AR"/>
        </w:rPr>
        <w:t xml:space="preserve">17, 18 y 19 </w:t>
      </w:r>
      <w:r w:rsidR="004134EA" w:rsidRPr="004134EA">
        <w:rPr>
          <w:b/>
          <w:sz w:val="24"/>
          <w:szCs w:val="24"/>
          <w:lang w:val="es-AR"/>
        </w:rPr>
        <w:t xml:space="preserve">de junio </w:t>
      </w:r>
      <w:r w:rsidRPr="004134EA">
        <w:rPr>
          <w:sz w:val="24"/>
          <w:szCs w:val="24"/>
          <w:lang w:val="es-AR"/>
        </w:rPr>
        <w:t xml:space="preserve">los grupos desaprobados </w:t>
      </w:r>
      <w:r w:rsidRPr="004134EA">
        <w:rPr>
          <w:b/>
          <w:sz w:val="24"/>
          <w:szCs w:val="24"/>
          <w:lang w:val="es-AR"/>
        </w:rPr>
        <w:t>entreg</w:t>
      </w:r>
      <w:r w:rsidR="00400F38" w:rsidRPr="004134EA">
        <w:rPr>
          <w:b/>
          <w:sz w:val="24"/>
          <w:szCs w:val="24"/>
          <w:lang w:val="es-AR"/>
        </w:rPr>
        <w:t>arán el TP con las correcciones.</w:t>
      </w:r>
    </w:p>
    <w:p w:rsidR="004134EA" w:rsidRPr="004134EA" w:rsidRDefault="00E60EDF" w:rsidP="004134EA">
      <w:pPr>
        <w:spacing w:line="240" w:lineRule="auto"/>
        <w:ind w:right="-233"/>
        <w:jc w:val="both"/>
        <w:rPr>
          <w:sz w:val="24"/>
          <w:szCs w:val="24"/>
          <w:lang w:val="es-AR"/>
        </w:rPr>
      </w:pPr>
      <w:r w:rsidRPr="004134EA">
        <w:rPr>
          <w:sz w:val="24"/>
          <w:szCs w:val="24"/>
          <w:lang w:val="es-AR"/>
        </w:rPr>
        <w:t xml:space="preserve">Al cabo de la siguiente semana todos los grupos </w:t>
      </w:r>
      <w:r w:rsidR="00400F38" w:rsidRPr="004134EA">
        <w:rPr>
          <w:sz w:val="24"/>
          <w:szCs w:val="24"/>
          <w:lang w:val="es-AR"/>
        </w:rPr>
        <w:t xml:space="preserve">recibirán las notas definitivas </w:t>
      </w:r>
    </w:p>
    <w:p w:rsidR="00400F38" w:rsidRPr="004134EA" w:rsidRDefault="00400F38" w:rsidP="004134EA">
      <w:pPr>
        <w:spacing w:line="240" w:lineRule="auto"/>
        <w:ind w:right="-233"/>
        <w:jc w:val="both"/>
        <w:rPr>
          <w:sz w:val="24"/>
          <w:szCs w:val="24"/>
          <w:lang w:val="es-AR"/>
        </w:rPr>
      </w:pPr>
      <w:r w:rsidRPr="004134EA">
        <w:rPr>
          <w:b/>
          <w:sz w:val="24"/>
          <w:szCs w:val="24"/>
          <w:lang w:val="es-AR"/>
        </w:rPr>
        <w:t>Dos cosas importantes más</w:t>
      </w:r>
      <w:r w:rsidRPr="004134EA">
        <w:rPr>
          <w:sz w:val="24"/>
          <w:szCs w:val="24"/>
          <w:lang w:val="es-AR"/>
        </w:rPr>
        <w:t>:</w:t>
      </w:r>
    </w:p>
    <w:p w:rsidR="00400F38" w:rsidRPr="004134EA" w:rsidRDefault="00400F38" w:rsidP="004134EA">
      <w:pPr>
        <w:pStyle w:val="ListParagraph"/>
        <w:numPr>
          <w:ilvl w:val="0"/>
          <w:numId w:val="1"/>
        </w:numPr>
        <w:spacing w:line="240" w:lineRule="auto"/>
        <w:ind w:left="0" w:right="-233"/>
        <w:jc w:val="both"/>
        <w:rPr>
          <w:b/>
          <w:sz w:val="24"/>
          <w:szCs w:val="24"/>
          <w:lang w:val="es-AR"/>
        </w:rPr>
      </w:pPr>
      <w:r w:rsidRPr="004134EA">
        <w:rPr>
          <w:sz w:val="24"/>
          <w:szCs w:val="24"/>
          <w:lang w:val="es-AR"/>
        </w:rPr>
        <w:t>Cada grupo</w:t>
      </w:r>
      <w:r w:rsidR="004134EA" w:rsidRPr="004134EA">
        <w:rPr>
          <w:sz w:val="24"/>
          <w:szCs w:val="24"/>
          <w:lang w:val="es-AR"/>
        </w:rPr>
        <w:t xml:space="preserve"> debe</w:t>
      </w:r>
      <w:r w:rsidRPr="004134EA">
        <w:rPr>
          <w:sz w:val="24"/>
          <w:szCs w:val="24"/>
          <w:lang w:val="es-AR"/>
        </w:rPr>
        <w:t xml:space="preserve"> tener </w:t>
      </w:r>
      <w:r w:rsidRPr="004134EA">
        <w:rPr>
          <w:b/>
          <w:sz w:val="24"/>
          <w:szCs w:val="24"/>
          <w:lang w:val="es-AR"/>
        </w:rPr>
        <w:t>entregados todos los trabajos prácticos grupales semanales</w:t>
      </w:r>
      <w:r w:rsidR="004134EA" w:rsidRPr="004134EA">
        <w:rPr>
          <w:sz w:val="24"/>
          <w:szCs w:val="24"/>
          <w:lang w:val="es-AR"/>
        </w:rPr>
        <w:t>. Es l</w:t>
      </w:r>
      <w:r w:rsidRPr="004134EA">
        <w:rPr>
          <w:sz w:val="24"/>
          <w:szCs w:val="24"/>
          <w:lang w:val="es-AR"/>
        </w:rPr>
        <w:t xml:space="preserve">a </w:t>
      </w:r>
      <w:r w:rsidR="004134EA" w:rsidRPr="004134EA">
        <w:rPr>
          <w:sz w:val="24"/>
          <w:szCs w:val="24"/>
          <w:lang w:val="es-AR"/>
        </w:rPr>
        <w:t xml:space="preserve">otra condición </w:t>
      </w:r>
      <w:r w:rsidRPr="004134EA">
        <w:rPr>
          <w:sz w:val="24"/>
          <w:szCs w:val="24"/>
          <w:lang w:val="es-AR"/>
        </w:rPr>
        <w:t>para poder regularizar la materia. Estos trabajos que realizan semanalmente son</w:t>
      </w:r>
      <w:r w:rsidR="004134EA" w:rsidRPr="004134EA">
        <w:rPr>
          <w:sz w:val="24"/>
          <w:szCs w:val="24"/>
          <w:lang w:val="es-AR"/>
        </w:rPr>
        <w:t xml:space="preserve"> importantes porque nos permiten saber cómo van (por cierto, en general van muy bien</w:t>
      </w:r>
      <w:proofErr w:type="gramStart"/>
      <w:r w:rsidR="004134EA" w:rsidRPr="004134EA">
        <w:rPr>
          <w:sz w:val="24"/>
          <w:szCs w:val="24"/>
          <w:lang w:val="es-AR"/>
        </w:rPr>
        <w:t>!</w:t>
      </w:r>
      <w:proofErr w:type="gramEnd"/>
      <w:r w:rsidR="004134EA" w:rsidRPr="004134EA">
        <w:rPr>
          <w:sz w:val="24"/>
          <w:szCs w:val="24"/>
          <w:lang w:val="es-AR"/>
        </w:rPr>
        <w:t>)</w:t>
      </w:r>
      <w:r w:rsidRPr="004134EA">
        <w:rPr>
          <w:sz w:val="24"/>
          <w:szCs w:val="24"/>
          <w:lang w:val="es-AR"/>
        </w:rPr>
        <w:t xml:space="preserve">. Son también los “insumos teóricos” que les será de mucha utilidad para la realización del TP </w:t>
      </w:r>
      <w:r w:rsidRPr="004134EA">
        <w:rPr>
          <w:b/>
          <w:sz w:val="24"/>
          <w:szCs w:val="24"/>
          <w:lang w:val="es-AR"/>
        </w:rPr>
        <w:t>“La alimentación en tiempos de coronavirus”.</w:t>
      </w:r>
    </w:p>
    <w:p w:rsidR="004134EA" w:rsidRPr="004134EA" w:rsidRDefault="004134EA" w:rsidP="004134EA">
      <w:pPr>
        <w:pStyle w:val="ListParagraph"/>
        <w:spacing w:line="240" w:lineRule="auto"/>
        <w:ind w:left="0" w:right="-233"/>
        <w:jc w:val="both"/>
        <w:rPr>
          <w:b/>
          <w:sz w:val="24"/>
          <w:szCs w:val="24"/>
          <w:lang w:val="es-AR"/>
        </w:rPr>
      </w:pPr>
    </w:p>
    <w:p w:rsidR="00400F38" w:rsidRPr="004134EA" w:rsidRDefault="004134EA" w:rsidP="004134EA">
      <w:pPr>
        <w:pStyle w:val="ListParagraph"/>
        <w:numPr>
          <w:ilvl w:val="0"/>
          <w:numId w:val="1"/>
        </w:numPr>
        <w:spacing w:line="240" w:lineRule="auto"/>
        <w:ind w:left="0" w:right="-233"/>
        <w:jc w:val="both"/>
        <w:rPr>
          <w:b/>
          <w:sz w:val="24"/>
          <w:szCs w:val="24"/>
          <w:lang w:val="es-AR"/>
        </w:rPr>
      </w:pPr>
      <w:r w:rsidRPr="004134EA">
        <w:rPr>
          <w:sz w:val="24"/>
          <w:szCs w:val="24"/>
          <w:lang w:val="es-AR"/>
        </w:rPr>
        <w:t>Les contamos que t</w:t>
      </w:r>
      <w:r w:rsidR="00400F38" w:rsidRPr="004134EA">
        <w:rPr>
          <w:sz w:val="24"/>
          <w:szCs w:val="24"/>
          <w:lang w:val="es-AR"/>
        </w:rPr>
        <w:t xml:space="preserve">odos los años cada grupo debe realizar una </w:t>
      </w:r>
      <w:r w:rsidRPr="004134EA">
        <w:rPr>
          <w:sz w:val="24"/>
          <w:szCs w:val="24"/>
          <w:lang w:val="es-AR"/>
        </w:rPr>
        <w:t xml:space="preserve">defensa </w:t>
      </w:r>
      <w:r w:rsidR="00400F38" w:rsidRPr="004134EA">
        <w:rPr>
          <w:sz w:val="24"/>
          <w:szCs w:val="24"/>
          <w:lang w:val="es-AR"/>
        </w:rPr>
        <w:t>oral del trabajo, este año hemos decidido que bajo esta modalidad puede resultar un poco redundante</w:t>
      </w:r>
      <w:proofErr w:type="gramStart"/>
      <w:r w:rsidR="00400F38" w:rsidRPr="004134EA">
        <w:rPr>
          <w:sz w:val="24"/>
          <w:szCs w:val="24"/>
          <w:lang w:val="es-AR"/>
        </w:rPr>
        <w:t>!.</w:t>
      </w:r>
      <w:proofErr w:type="gramEnd"/>
      <w:r w:rsidR="00400F38" w:rsidRPr="004134EA">
        <w:rPr>
          <w:sz w:val="24"/>
          <w:szCs w:val="24"/>
          <w:lang w:val="es-AR"/>
        </w:rPr>
        <w:t xml:space="preserve"> </w:t>
      </w:r>
      <w:r w:rsidR="00400F38" w:rsidRPr="004134EA">
        <w:rPr>
          <w:b/>
          <w:sz w:val="24"/>
          <w:szCs w:val="24"/>
          <w:lang w:val="es-AR"/>
        </w:rPr>
        <w:t xml:space="preserve">En su lugar cada grupo debe entregar junto con el TP “La alimentación en tiempos de coronavirus”, un </w:t>
      </w:r>
      <w:r w:rsidR="00400F38" w:rsidRPr="004134EA">
        <w:rPr>
          <w:b/>
          <w:i/>
          <w:sz w:val="24"/>
          <w:szCs w:val="24"/>
          <w:u w:val="single"/>
          <w:lang w:val="es-AR"/>
        </w:rPr>
        <w:t>dossier</w:t>
      </w:r>
      <w:r w:rsidR="00400F38" w:rsidRPr="004134EA">
        <w:rPr>
          <w:b/>
          <w:sz w:val="24"/>
          <w:szCs w:val="24"/>
          <w:lang w:val="es-AR"/>
        </w:rPr>
        <w:t xml:space="preserve"> que muestre</w:t>
      </w:r>
      <w:r w:rsidR="00400F38" w:rsidRPr="004134EA">
        <w:rPr>
          <w:sz w:val="24"/>
          <w:szCs w:val="24"/>
          <w:lang w:val="es-AR"/>
        </w:rPr>
        <w:t xml:space="preserve"> </w:t>
      </w:r>
      <w:r w:rsidR="00400F38" w:rsidRPr="004134EA">
        <w:rPr>
          <w:b/>
          <w:sz w:val="24"/>
          <w:szCs w:val="24"/>
          <w:lang w:val="es-AR"/>
        </w:rPr>
        <w:t>el trabajo de campo que han realizado</w:t>
      </w:r>
      <w:r w:rsidR="00400F38" w:rsidRPr="004134EA">
        <w:rPr>
          <w:sz w:val="24"/>
          <w:szCs w:val="24"/>
          <w:lang w:val="es-AR"/>
        </w:rPr>
        <w:t>. El formato queda bajo su libre elección. Puede ser, por ejemplo, un video de no más de 5’</w:t>
      </w:r>
      <w:r w:rsidRPr="004134EA">
        <w:rPr>
          <w:sz w:val="24"/>
          <w:szCs w:val="24"/>
          <w:lang w:val="es-AR"/>
        </w:rPr>
        <w:t xml:space="preserve"> con extractos de entrevistas, imágenes fotográficas o filmaciones sobre comidas, preparaciones, situaciones de </w:t>
      </w:r>
      <w:proofErr w:type="spellStart"/>
      <w:r w:rsidRPr="004134EA">
        <w:rPr>
          <w:sz w:val="24"/>
          <w:szCs w:val="24"/>
          <w:lang w:val="es-AR"/>
        </w:rPr>
        <w:t>comensalidad</w:t>
      </w:r>
      <w:proofErr w:type="spellEnd"/>
      <w:r w:rsidRPr="004134EA">
        <w:rPr>
          <w:sz w:val="24"/>
          <w:szCs w:val="24"/>
          <w:lang w:val="es-AR"/>
        </w:rPr>
        <w:t>, de compra de alimentos, etc. (</w:t>
      </w:r>
      <w:r w:rsidRPr="004134EA">
        <w:rPr>
          <w:sz w:val="24"/>
          <w:szCs w:val="24"/>
          <w:u w:val="single"/>
          <w:lang w:val="es-AR"/>
        </w:rPr>
        <w:t>para lo cual deberán pedir autorización a sus interlocutores</w:t>
      </w:r>
      <w:r w:rsidRPr="004134EA">
        <w:rPr>
          <w:sz w:val="24"/>
          <w:szCs w:val="24"/>
          <w:lang w:val="es-AR"/>
        </w:rPr>
        <w:t xml:space="preserve">) que aparecen en sus trabajos de campo. Otra opción puede ser un </w:t>
      </w:r>
      <w:proofErr w:type="spellStart"/>
      <w:r w:rsidRPr="004134EA">
        <w:rPr>
          <w:sz w:val="24"/>
          <w:szCs w:val="24"/>
          <w:lang w:val="es-AR"/>
        </w:rPr>
        <w:t>power</w:t>
      </w:r>
      <w:proofErr w:type="spellEnd"/>
      <w:r w:rsidRPr="004134EA">
        <w:rPr>
          <w:sz w:val="24"/>
          <w:szCs w:val="24"/>
          <w:lang w:val="es-AR"/>
        </w:rPr>
        <w:t xml:space="preserve"> </w:t>
      </w:r>
      <w:proofErr w:type="spellStart"/>
      <w:r w:rsidRPr="004134EA">
        <w:rPr>
          <w:sz w:val="24"/>
          <w:szCs w:val="24"/>
          <w:lang w:val="es-AR"/>
        </w:rPr>
        <w:t>point</w:t>
      </w:r>
      <w:proofErr w:type="spellEnd"/>
      <w:r w:rsidRPr="004134EA">
        <w:rPr>
          <w:sz w:val="24"/>
          <w:szCs w:val="24"/>
          <w:lang w:val="es-AR"/>
        </w:rPr>
        <w:t xml:space="preserve"> con imágenes y algunos títulos, infografías, etc.</w:t>
      </w:r>
    </w:p>
    <w:p w:rsidR="004134EA" w:rsidRPr="004134EA" w:rsidRDefault="004134EA" w:rsidP="004134EA">
      <w:pPr>
        <w:pStyle w:val="ListParagraph"/>
        <w:ind w:left="0"/>
        <w:rPr>
          <w:b/>
          <w:sz w:val="24"/>
          <w:szCs w:val="24"/>
          <w:lang w:val="es-AR"/>
        </w:rPr>
      </w:pPr>
    </w:p>
    <w:p w:rsidR="004134EA" w:rsidRPr="004134EA" w:rsidRDefault="004134EA" w:rsidP="004134EA">
      <w:pPr>
        <w:pStyle w:val="ListParagraph"/>
        <w:numPr>
          <w:ilvl w:val="0"/>
          <w:numId w:val="1"/>
        </w:numPr>
        <w:spacing w:line="240" w:lineRule="auto"/>
        <w:ind w:left="0" w:right="-233"/>
        <w:jc w:val="both"/>
        <w:rPr>
          <w:b/>
          <w:sz w:val="24"/>
          <w:szCs w:val="24"/>
          <w:lang w:val="es-AR"/>
        </w:rPr>
      </w:pPr>
      <w:r w:rsidRPr="004134EA">
        <w:rPr>
          <w:b/>
          <w:sz w:val="24"/>
          <w:szCs w:val="24"/>
          <w:lang w:val="es-AR"/>
        </w:rPr>
        <w:t>Los exámenes finales al ser presenciales, de acuerdo a la decisión de la Universidad, dependen de la apertura de las aulas, acerca de lo cual los mantendremos informados.</w:t>
      </w:r>
    </w:p>
    <w:p w:rsidR="0022055E" w:rsidRDefault="0022055E" w:rsidP="004134EA">
      <w:pPr>
        <w:ind w:right="-233"/>
        <w:rPr>
          <w:sz w:val="24"/>
          <w:szCs w:val="24"/>
          <w:lang w:val="es-AR"/>
        </w:rPr>
      </w:pPr>
    </w:p>
    <w:p w:rsidR="004134EA" w:rsidRPr="004134EA" w:rsidRDefault="004134EA" w:rsidP="004134EA">
      <w:pPr>
        <w:ind w:right="-233"/>
        <w:rPr>
          <w:sz w:val="24"/>
          <w:szCs w:val="24"/>
          <w:lang w:val="es-AR"/>
        </w:rPr>
      </w:pPr>
    </w:p>
    <w:p w:rsidR="004134EA" w:rsidRPr="004134EA" w:rsidRDefault="004134EA" w:rsidP="004134EA">
      <w:pPr>
        <w:ind w:right="-233"/>
        <w:jc w:val="right"/>
        <w:rPr>
          <w:sz w:val="24"/>
          <w:szCs w:val="24"/>
          <w:lang w:val="es-AR"/>
        </w:rPr>
      </w:pPr>
      <w:r w:rsidRPr="004134EA">
        <w:rPr>
          <w:sz w:val="24"/>
          <w:szCs w:val="24"/>
          <w:lang w:val="es-AR"/>
        </w:rPr>
        <w:t xml:space="preserve">Muchas gracias, los/las docentes de </w:t>
      </w:r>
      <w:proofErr w:type="spellStart"/>
      <w:r w:rsidRPr="004134EA">
        <w:rPr>
          <w:sz w:val="24"/>
          <w:szCs w:val="24"/>
          <w:lang w:val="es-AR"/>
        </w:rPr>
        <w:t>Socioantropología</w:t>
      </w:r>
      <w:proofErr w:type="spellEnd"/>
    </w:p>
    <w:p w:rsidR="00BC370D" w:rsidRPr="00BC370D" w:rsidRDefault="00BC370D" w:rsidP="004134EA">
      <w:pPr>
        <w:ind w:right="-233"/>
        <w:jc w:val="both"/>
        <w:rPr>
          <w:lang w:val="es-AR"/>
        </w:rPr>
      </w:pPr>
    </w:p>
    <w:sectPr w:rsidR="00BC370D" w:rsidRPr="00BC37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F3F89"/>
    <w:multiLevelType w:val="hybridMultilevel"/>
    <w:tmpl w:val="6CC0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0D"/>
    <w:rsid w:val="001F608A"/>
    <w:rsid w:val="00201973"/>
    <w:rsid w:val="0022055E"/>
    <w:rsid w:val="00400F38"/>
    <w:rsid w:val="004134EA"/>
    <w:rsid w:val="004C47F0"/>
    <w:rsid w:val="00780397"/>
    <w:rsid w:val="007E26EA"/>
    <w:rsid w:val="00BC370D"/>
    <w:rsid w:val="00C45BA0"/>
    <w:rsid w:val="00E6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A904-5D4C-481A-92C4-6D4D87CE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4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2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2020-04-27T14:37:00Z</dcterms:created>
  <dcterms:modified xsi:type="dcterms:W3CDTF">2020-04-27T14:37:00Z</dcterms:modified>
</cp:coreProperties>
</file>